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jc w:val="center"/>
        <w:tblCellSpacing w:w="0" w:type="dxa"/>
        <w:tblInd w:w="-1336" w:type="dxa"/>
        <w:shd w:val="clear" w:color="auto" w:fill="FFFFFF"/>
        <w:tblCellMar>
          <w:left w:w="0" w:type="dxa"/>
          <w:right w:w="0" w:type="dxa"/>
        </w:tblCellMar>
        <w:tblLook w:val="04A0" w:firstRow="1" w:lastRow="0" w:firstColumn="1" w:lastColumn="0" w:noHBand="0" w:noVBand="1"/>
      </w:tblPr>
      <w:tblGrid>
        <w:gridCol w:w="9720"/>
      </w:tblGrid>
      <w:tr w:rsidR="00B17E00" w:rsidRPr="00B17E00" w:rsidTr="00B17E00">
        <w:trPr>
          <w:trHeight w:val="15313"/>
          <w:tblCellSpacing w:w="0" w:type="dxa"/>
          <w:jc w:val="center"/>
        </w:trPr>
        <w:tc>
          <w:tcPr>
            <w:tcW w:w="9720" w:type="dxa"/>
            <w:shd w:val="clear" w:color="auto" w:fill="FFFFFF"/>
            <w:hideMark/>
          </w:tcPr>
          <w:p w:rsidR="00B17E00" w:rsidRPr="00B17E00" w:rsidRDefault="00B17E00" w:rsidP="00B17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7E00">
              <w:rPr>
                <w:rFonts w:ascii="Times New Roman" w:eastAsia="Times New Roman" w:hAnsi="Times New Roman" w:cs="Times New Roman"/>
                <w:noProof/>
                <w:sz w:val="24"/>
                <w:szCs w:val="24"/>
                <w:lang w:eastAsia="ru-RU"/>
              </w:rPr>
              <w:drawing>
                <wp:inline distT="0" distB="0" distL="0" distR="0" wp14:anchorId="559973EF" wp14:editId="7B0184C4">
                  <wp:extent cx="6038850" cy="2914650"/>
                  <wp:effectExtent l="0" t="0" r="0" b="0"/>
                  <wp:docPr id="1" name="Рисунок 1" descr="http://muzichka1.ucoz.ru/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ichka1.ucoz.ru/4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0" cy="2914650"/>
                          </a:xfrm>
                          <a:prstGeom prst="rect">
                            <a:avLst/>
                          </a:prstGeom>
                          <a:noFill/>
                          <a:ln>
                            <a:noFill/>
                          </a:ln>
                        </pic:spPr>
                      </pic:pic>
                    </a:graphicData>
                  </a:graphic>
                </wp:inline>
              </w:drawing>
            </w:r>
          </w:p>
          <w:p w:rsidR="00B17E00" w:rsidRPr="00B17E00" w:rsidRDefault="00B17E00" w:rsidP="00B17E00">
            <w:pPr>
              <w:spacing w:before="100" w:beforeAutospacing="1" w:after="100" w:afterAutospacing="1" w:line="240" w:lineRule="auto"/>
              <w:rPr>
                <w:rFonts w:ascii="Times New Roman" w:eastAsia="Times New Roman" w:hAnsi="Times New Roman" w:cs="Times New Roman"/>
                <w:sz w:val="24"/>
                <w:szCs w:val="24"/>
                <w:lang w:eastAsia="ru-RU"/>
              </w:rPr>
            </w:pPr>
            <w:r w:rsidRPr="00B17E00">
              <w:rPr>
                <w:rFonts w:ascii="Monotype Corsiva" w:eastAsia="Times New Roman" w:hAnsi="Monotype Corsiva" w:cs="Times New Roman"/>
                <w:b/>
                <w:bCs/>
                <w:color w:val="FF0000"/>
                <w:sz w:val="36"/>
                <w:szCs w:val="36"/>
                <w:lang w:eastAsia="ru-RU"/>
              </w:rPr>
              <w:t>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ребенка (может быть, и формирует его вкусы и предпочтения). Из сказанного можно сделать вывод о том, сколь важно создавать условия для формирования основ музыкальной культуры детей дошкольного возраста/</w:t>
            </w:r>
          </w:p>
          <w:p w:rsidR="00B17E00" w:rsidRPr="00B17E00" w:rsidRDefault="00B17E00" w:rsidP="00B17E00">
            <w:pPr>
              <w:spacing w:before="100" w:beforeAutospacing="1" w:after="100" w:afterAutospacing="1" w:line="240" w:lineRule="auto"/>
              <w:jc w:val="center"/>
              <w:rPr>
                <w:rFonts w:ascii="Times New Roman" w:eastAsia="Times New Roman" w:hAnsi="Times New Roman" w:cs="Times New Roman"/>
                <w:color w:val="990099"/>
                <w:sz w:val="28"/>
                <w:szCs w:val="28"/>
                <w:lang w:eastAsia="ru-RU"/>
              </w:rPr>
            </w:pPr>
            <w:r w:rsidRPr="00B17E00">
              <w:rPr>
                <w:rFonts w:ascii="Times New Roman" w:eastAsia="Times New Roman" w:hAnsi="Times New Roman" w:cs="Times New Roman"/>
                <w:b/>
                <w:bCs/>
                <w:color w:val="990099"/>
                <w:sz w:val="28"/>
                <w:szCs w:val="28"/>
                <w:lang w:eastAsia="ru-RU"/>
              </w:rPr>
              <w:t>Основными задачами музыкального воспитания можно считать:</w:t>
            </w:r>
          </w:p>
          <w:p w:rsidR="00B17E00" w:rsidRPr="00B17E00" w:rsidRDefault="00B17E00" w:rsidP="00B17E00">
            <w:pPr>
              <w:spacing w:after="0" w:line="240" w:lineRule="auto"/>
              <w:jc w:val="both"/>
              <w:rPr>
                <w:rFonts w:ascii="Arial" w:eastAsia="Times New Roman" w:hAnsi="Arial" w:cs="Arial"/>
                <w:sz w:val="24"/>
                <w:szCs w:val="24"/>
                <w:lang w:eastAsia="ru-RU"/>
              </w:rPr>
            </w:pPr>
            <w:r w:rsidRPr="00B17E00">
              <w:rPr>
                <w:rFonts w:ascii="Verdana" w:eastAsia="Times New Roman" w:hAnsi="Verdana" w:cs="Arial"/>
                <w:color w:val="0000CD"/>
                <w:sz w:val="24"/>
                <w:szCs w:val="24"/>
                <w:lang w:eastAsia="ru-RU"/>
              </w:rPr>
              <w:t>1. Воспитывать любовь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p>
          <w:p w:rsidR="00B17E00" w:rsidRPr="00B17E00" w:rsidRDefault="00B17E00" w:rsidP="00B17E00">
            <w:pPr>
              <w:spacing w:after="0" w:line="240" w:lineRule="auto"/>
              <w:jc w:val="both"/>
              <w:rPr>
                <w:rFonts w:ascii="Verdana" w:eastAsia="Times New Roman" w:hAnsi="Verdana" w:cs="Arial"/>
                <w:sz w:val="24"/>
                <w:szCs w:val="24"/>
                <w:lang w:eastAsia="ru-RU"/>
              </w:rPr>
            </w:pPr>
            <w:r w:rsidRPr="00B17E00">
              <w:rPr>
                <w:rFonts w:ascii="Verdana" w:eastAsia="Times New Roman" w:hAnsi="Verdana" w:cs="Arial"/>
                <w:color w:val="0000CD"/>
                <w:sz w:val="24"/>
                <w:szCs w:val="24"/>
                <w:lang w:eastAsia="ru-RU"/>
              </w:rPr>
              <w:t>2. 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p>
          <w:p w:rsidR="00B17E00" w:rsidRPr="00B17E00" w:rsidRDefault="00B17E00" w:rsidP="00B17E00">
            <w:pPr>
              <w:spacing w:after="0" w:line="240" w:lineRule="auto"/>
              <w:jc w:val="both"/>
              <w:rPr>
                <w:rFonts w:ascii="Verdana" w:eastAsia="Times New Roman" w:hAnsi="Verdana" w:cs="Arial"/>
                <w:color w:val="0000CD"/>
                <w:sz w:val="24"/>
                <w:szCs w:val="24"/>
                <w:lang w:eastAsia="ru-RU"/>
              </w:rPr>
            </w:pPr>
            <w:r w:rsidRPr="00B17E00">
              <w:rPr>
                <w:rFonts w:ascii="Verdana" w:eastAsia="Times New Roman" w:hAnsi="Verdana" w:cs="Arial"/>
                <w:color w:val="0000CD"/>
                <w:sz w:val="24"/>
                <w:szCs w:val="24"/>
                <w:lang w:eastAsia="ru-RU"/>
              </w:rPr>
              <w:t>3.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осознанно, непринужденно, выразительно.</w:t>
            </w:r>
          </w:p>
          <w:p w:rsidR="00B17E00" w:rsidRPr="00B17E00" w:rsidRDefault="00B17E00" w:rsidP="00B17E00">
            <w:pPr>
              <w:spacing w:after="0" w:line="240" w:lineRule="auto"/>
              <w:jc w:val="both"/>
              <w:rPr>
                <w:rFonts w:ascii="Verdana" w:eastAsia="Times New Roman" w:hAnsi="Verdana" w:cs="Arial"/>
                <w:color w:val="0000CD"/>
                <w:sz w:val="24"/>
                <w:szCs w:val="24"/>
                <w:lang w:eastAsia="ru-RU"/>
              </w:rPr>
            </w:pPr>
            <w:r w:rsidRPr="00B17E00">
              <w:rPr>
                <w:rFonts w:ascii="Verdana" w:eastAsia="Times New Roman" w:hAnsi="Verdana" w:cs="Arial"/>
                <w:color w:val="0000CD"/>
                <w:sz w:val="24"/>
                <w:szCs w:val="24"/>
                <w:lang w:eastAsia="ru-RU"/>
              </w:rPr>
              <w:t xml:space="preserve">4. Развивать общую музыкальность детей (сенсорные способности, </w:t>
            </w:r>
            <w:proofErr w:type="spellStart"/>
            <w:r w:rsidRPr="00B17E00">
              <w:rPr>
                <w:rFonts w:ascii="Verdana" w:eastAsia="Times New Roman" w:hAnsi="Verdana" w:cs="Arial"/>
                <w:color w:val="0000CD"/>
                <w:sz w:val="24"/>
                <w:szCs w:val="24"/>
                <w:lang w:eastAsia="ru-RU"/>
              </w:rPr>
              <w:t>ладовысотный</w:t>
            </w:r>
            <w:proofErr w:type="spellEnd"/>
            <w:r w:rsidRPr="00B17E00">
              <w:rPr>
                <w:rFonts w:ascii="Verdana" w:eastAsia="Times New Roman" w:hAnsi="Verdana" w:cs="Arial"/>
                <w:color w:val="0000CD"/>
                <w:sz w:val="24"/>
                <w:szCs w:val="24"/>
                <w:lang w:eastAsia="ru-RU"/>
              </w:rPr>
              <w:t xml:space="preserve">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B17E00" w:rsidRPr="00B17E00" w:rsidRDefault="00B17E00" w:rsidP="00B17E00">
            <w:pPr>
              <w:spacing w:after="0" w:line="240" w:lineRule="auto"/>
              <w:jc w:val="both"/>
              <w:rPr>
                <w:rFonts w:ascii="Verdana" w:eastAsia="Times New Roman" w:hAnsi="Verdana" w:cs="Arial"/>
                <w:color w:val="0000CD"/>
                <w:sz w:val="24"/>
                <w:szCs w:val="24"/>
                <w:lang w:eastAsia="ru-RU"/>
              </w:rPr>
            </w:pPr>
            <w:r w:rsidRPr="00B17E00">
              <w:rPr>
                <w:rFonts w:ascii="Verdana" w:eastAsia="Times New Roman" w:hAnsi="Verdana" w:cs="Arial"/>
                <w:color w:val="0000CD"/>
                <w:sz w:val="24"/>
                <w:szCs w:val="24"/>
                <w:lang w:eastAsia="ru-RU"/>
              </w:rPr>
              <w:t xml:space="preserve">5. 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w:t>
            </w:r>
            <w:r w:rsidRPr="00B17E00">
              <w:rPr>
                <w:rFonts w:ascii="Verdana" w:eastAsia="Times New Roman" w:hAnsi="Verdana" w:cs="Arial"/>
                <w:color w:val="0000CD"/>
                <w:sz w:val="24"/>
                <w:szCs w:val="24"/>
                <w:lang w:eastAsia="ru-RU"/>
              </w:rPr>
              <w:lastRenderedPageBreak/>
              <w:t>произведениям.</w:t>
            </w:r>
          </w:p>
          <w:p w:rsidR="00B17E00" w:rsidRPr="00B17E00" w:rsidRDefault="00B17E00" w:rsidP="00B17E00">
            <w:pPr>
              <w:spacing w:after="0" w:line="240" w:lineRule="auto"/>
              <w:jc w:val="both"/>
              <w:rPr>
                <w:rFonts w:ascii="Verdana" w:eastAsia="Times New Roman" w:hAnsi="Verdana" w:cs="Arial"/>
                <w:color w:val="0000CD"/>
                <w:sz w:val="24"/>
                <w:szCs w:val="24"/>
                <w:lang w:eastAsia="ru-RU"/>
              </w:rPr>
            </w:pPr>
            <w:r w:rsidRPr="00B17E00">
              <w:rPr>
                <w:rFonts w:ascii="Verdana" w:eastAsia="Times New Roman" w:hAnsi="Verdana" w:cs="Arial"/>
                <w:color w:val="0000CD"/>
                <w:sz w:val="24"/>
                <w:szCs w:val="24"/>
                <w:lang w:eastAsia="ru-RU"/>
              </w:rPr>
              <w:t xml:space="preserve">6. Развивать творческое отношение к </w:t>
            </w:r>
            <w:proofErr w:type="gramStart"/>
            <w:r w:rsidRPr="00B17E00">
              <w:rPr>
                <w:rFonts w:ascii="Verdana" w:eastAsia="Times New Roman" w:hAnsi="Verdana" w:cs="Arial"/>
                <w:color w:val="0000CD"/>
                <w:sz w:val="24"/>
                <w:szCs w:val="24"/>
                <w:lang w:eastAsia="ru-RU"/>
              </w:rPr>
              <w:t>музыке</w:t>
            </w:r>
            <w:proofErr w:type="gramEnd"/>
            <w:r w:rsidRPr="00B17E00">
              <w:rPr>
                <w:rFonts w:ascii="Verdana" w:eastAsia="Times New Roman" w:hAnsi="Verdana" w:cs="Arial"/>
                <w:color w:val="0000CD"/>
                <w:sz w:val="24"/>
                <w:szCs w:val="24"/>
                <w:lang w:eastAsia="ru-RU"/>
              </w:rPr>
              <w:t xml:space="preserve">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B17E00">
              <w:rPr>
                <w:rFonts w:ascii="Verdana" w:eastAsia="Times New Roman" w:hAnsi="Verdana" w:cs="Arial"/>
                <w:color w:val="0000CD"/>
                <w:sz w:val="24"/>
                <w:szCs w:val="24"/>
                <w:lang w:eastAsia="ru-RU"/>
              </w:rPr>
              <w:t>попевок</w:t>
            </w:r>
            <w:proofErr w:type="spellEnd"/>
            <w:r w:rsidRPr="00B17E00">
              <w:rPr>
                <w:rFonts w:ascii="Verdana" w:eastAsia="Times New Roman" w:hAnsi="Verdana" w:cs="Arial"/>
                <w:color w:val="0000CD"/>
                <w:sz w:val="24"/>
                <w:szCs w:val="24"/>
                <w:lang w:eastAsia="ru-RU"/>
              </w:rPr>
              <w:t>. </w:t>
            </w:r>
          </w:p>
          <w:p w:rsidR="00B17E00" w:rsidRPr="00B17E00" w:rsidRDefault="00B17E00" w:rsidP="00B17E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7E00">
              <w:rPr>
                <w:rFonts w:ascii="Times New Roman" w:eastAsia="Times New Roman" w:hAnsi="Times New Roman" w:cs="Times New Roman"/>
                <w:sz w:val="28"/>
                <w:szCs w:val="28"/>
                <w:lang w:eastAsia="ru-RU"/>
              </w:rPr>
              <w:t>   </w:t>
            </w:r>
            <w:r w:rsidRPr="00B17E00">
              <w:rPr>
                <w:rFonts w:ascii="Times New Roman" w:eastAsia="Times New Roman" w:hAnsi="Times New Roman" w:cs="Times New Roman"/>
                <w:color w:val="0000CD"/>
                <w:sz w:val="28"/>
                <w:szCs w:val="28"/>
                <w:lang w:eastAsia="ru-RU"/>
              </w:rPr>
              <w:t>  В детском саду</w:t>
            </w:r>
            <w:r w:rsidRPr="00B17E00">
              <w:rPr>
                <w:rFonts w:ascii="Verdana" w:eastAsia="Times New Roman" w:hAnsi="Verdana" w:cs="Times New Roman"/>
                <w:b/>
                <w:bCs/>
                <w:color w:val="0000CD"/>
                <w:sz w:val="28"/>
                <w:szCs w:val="28"/>
                <w:lang w:eastAsia="ru-RU"/>
              </w:rPr>
              <w:t> </w:t>
            </w:r>
            <w:r w:rsidRPr="00B17E00">
              <w:rPr>
                <w:rFonts w:ascii="Times New Roman" w:eastAsia="Times New Roman" w:hAnsi="Times New Roman" w:cs="Times New Roman"/>
                <w:color w:val="0000CD"/>
                <w:sz w:val="28"/>
                <w:szCs w:val="28"/>
                <w:lang w:eastAsia="ru-RU"/>
              </w:rPr>
              <w:t xml:space="preserve">мы ежедневно занимаемся музыкальной деятельностью. Работаем над развитием музыкальных способностей, прививаем эстетический вкус. Детский сад и семья два главных коллектива, ответственных за развитие и воспитание </w:t>
            </w:r>
            <w:proofErr w:type="spellStart"/>
            <w:r w:rsidRPr="00B17E00">
              <w:rPr>
                <w:rFonts w:ascii="Times New Roman" w:eastAsia="Times New Roman" w:hAnsi="Times New Roman" w:cs="Times New Roman"/>
                <w:color w:val="0000CD"/>
                <w:sz w:val="28"/>
                <w:szCs w:val="28"/>
                <w:lang w:eastAsia="ru-RU"/>
              </w:rPr>
              <w:t>ребенка</w:t>
            </w:r>
            <w:proofErr w:type="gramStart"/>
            <w:r w:rsidRPr="00B17E00">
              <w:rPr>
                <w:rFonts w:ascii="Times New Roman" w:eastAsia="Times New Roman" w:hAnsi="Times New Roman" w:cs="Times New Roman"/>
                <w:color w:val="0000CD"/>
                <w:sz w:val="28"/>
                <w:szCs w:val="28"/>
                <w:lang w:eastAsia="ru-RU"/>
              </w:rPr>
              <w:t>.М</w:t>
            </w:r>
            <w:proofErr w:type="gramEnd"/>
            <w:r w:rsidRPr="00B17E00">
              <w:rPr>
                <w:rFonts w:ascii="Times New Roman" w:eastAsia="Times New Roman" w:hAnsi="Times New Roman" w:cs="Times New Roman"/>
                <w:color w:val="0000CD"/>
                <w:sz w:val="28"/>
                <w:szCs w:val="28"/>
                <w:lang w:eastAsia="ru-RU"/>
              </w:rPr>
              <w:t>узыкальное</w:t>
            </w:r>
            <w:proofErr w:type="spellEnd"/>
            <w:r w:rsidRPr="00B17E00">
              <w:rPr>
                <w:rFonts w:ascii="Times New Roman" w:eastAsia="Times New Roman" w:hAnsi="Times New Roman" w:cs="Times New Roman"/>
                <w:color w:val="0000CD"/>
                <w:sz w:val="28"/>
                <w:szCs w:val="28"/>
                <w:lang w:eastAsia="ru-RU"/>
              </w:rPr>
              <w:t xml:space="preserve"> искусство имеет огромное значение в умственном, нравственном, эстетическом и физическом воспитании. Начинаем работать с детьми в возрасте от полутора лет и, провожаем их в школу. На этом этапе пути продолжительностью в шесть лет ребята систематически, последовательно занимаются всеми видами музыкальной деятельности. Учим детей петь, танцевать, слушать, играть на музыкальных инструментах. В процессе разучивания, пения у детей развивается память, крепнут голосовые связки, умение правильно дышать. Идет постоянная работа над дикцией, ребенок учится правильно </w:t>
            </w:r>
            <w:proofErr w:type="spellStart"/>
            <w:r w:rsidRPr="00B17E00">
              <w:rPr>
                <w:rFonts w:ascii="Times New Roman" w:eastAsia="Times New Roman" w:hAnsi="Times New Roman" w:cs="Times New Roman"/>
                <w:color w:val="0000CD"/>
                <w:sz w:val="28"/>
                <w:szCs w:val="28"/>
                <w:lang w:eastAsia="ru-RU"/>
              </w:rPr>
              <w:t>пропевать</w:t>
            </w:r>
            <w:proofErr w:type="spellEnd"/>
            <w:r w:rsidRPr="00B17E00">
              <w:rPr>
                <w:rFonts w:ascii="Times New Roman" w:eastAsia="Times New Roman" w:hAnsi="Times New Roman" w:cs="Times New Roman"/>
                <w:color w:val="0000CD"/>
                <w:sz w:val="28"/>
                <w:szCs w:val="28"/>
                <w:lang w:eastAsia="ru-RU"/>
              </w:rPr>
              <w:t xml:space="preserve"> звуки, слова, </w:t>
            </w:r>
            <w:proofErr w:type="spellStart"/>
            <w:r w:rsidRPr="00B17E00">
              <w:rPr>
                <w:rFonts w:ascii="Times New Roman" w:eastAsia="Times New Roman" w:hAnsi="Times New Roman" w:cs="Times New Roman"/>
                <w:color w:val="0000CD"/>
                <w:sz w:val="28"/>
                <w:szCs w:val="28"/>
                <w:lang w:eastAsia="ru-RU"/>
              </w:rPr>
              <w:t>предложения</w:t>
            </w:r>
            <w:proofErr w:type="gramStart"/>
            <w:r w:rsidRPr="00B17E00">
              <w:rPr>
                <w:rFonts w:ascii="Times New Roman" w:eastAsia="Times New Roman" w:hAnsi="Times New Roman" w:cs="Times New Roman"/>
                <w:color w:val="0000CD"/>
                <w:sz w:val="28"/>
                <w:szCs w:val="28"/>
                <w:lang w:eastAsia="ru-RU"/>
              </w:rPr>
              <w:t>.У</w:t>
            </w:r>
            <w:proofErr w:type="gramEnd"/>
            <w:r w:rsidRPr="00B17E00">
              <w:rPr>
                <w:rFonts w:ascii="Times New Roman" w:eastAsia="Times New Roman" w:hAnsi="Times New Roman" w:cs="Times New Roman"/>
                <w:color w:val="0000CD"/>
                <w:sz w:val="28"/>
                <w:szCs w:val="28"/>
                <w:lang w:eastAsia="ru-RU"/>
              </w:rPr>
              <w:t>чим</w:t>
            </w:r>
            <w:proofErr w:type="spellEnd"/>
            <w:r w:rsidRPr="00B17E00">
              <w:rPr>
                <w:rFonts w:ascii="Times New Roman" w:eastAsia="Times New Roman" w:hAnsi="Times New Roman" w:cs="Times New Roman"/>
                <w:color w:val="0000CD"/>
                <w:sz w:val="28"/>
                <w:szCs w:val="28"/>
                <w:lang w:eastAsia="ru-RU"/>
              </w:rPr>
              <w:t xml:space="preserve"> детей выразительно, ритмично, красиво танцевать. Выражать в танце свои чувства и эмоции. Дети учатся приглашать на танец друг друга и провожать после танца. Танцевать это очень полезно для здоровья, у ребенка развивается правильная осанка, в дальнейшем он будет чувствовать себя уверенно в любой ситуации. Так же прививаем любовь к классической музыке, расширяется кругозор. При систематическом слушании музыки у детей вырабатывается усидчивость, внимание это уже подготовка к школе и дальнейшей жизни. Мы видим в каждом ребенке таланты и способности, помогаем развивать их в дальнейшем.</w:t>
            </w:r>
          </w:p>
          <w:p w:rsidR="00B17E00" w:rsidRPr="00B17E00" w:rsidRDefault="00B17E00" w:rsidP="00B17E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7E00">
              <w:rPr>
                <w:rFonts w:ascii="Times New Roman" w:eastAsia="Times New Roman" w:hAnsi="Times New Roman" w:cs="Times New Roman"/>
                <w:sz w:val="28"/>
                <w:szCs w:val="28"/>
                <w:lang w:eastAsia="ru-RU"/>
              </w:rPr>
              <w:t>         </w:t>
            </w:r>
            <w:r w:rsidRPr="00B17E00">
              <w:rPr>
                <w:rFonts w:ascii="Verdana" w:eastAsia="Times New Roman" w:hAnsi="Verdana" w:cs="Times New Roman"/>
                <w:b/>
                <w:bCs/>
                <w:color w:val="0000CD"/>
                <w:sz w:val="28"/>
                <w:szCs w:val="28"/>
                <w:lang w:eastAsia="ru-RU"/>
              </w:rPr>
              <w:t> </w:t>
            </w:r>
            <w:r w:rsidRPr="00B17E00">
              <w:rPr>
                <w:rFonts w:ascii="Times New Roman" w:eastAsia="Times New Roman" w:hAnsi="Times New Roman" w:cs="Times New Roman"/>
                <w:color w:val="0000CD"/>
                <w:sz w:val="28"/>
                <w:szCs w:val="28"/>
                <w:lang w:eastAsia="ru-RU"/>
              </w:rPr>
              <w:t>Музыкальные занятия</w:t>
            </w:r>
            <w:r w:rsidRPr="00B17E00">
              <w:rPr>
                <w:rFonts w:ascii="Verdana" w:eastAsia="Times New Roman" w:hAnsi="Verdana" w:cs="Times New Roman"/>
                <w:b/>
                <w:bCs/>
                <w:color w:val="0000CD"/>
                <w:sz w:val="28"/>
                <w:szCs w:val="28"/>
                <w:lang w:eastAsia="ru-RU"/>
              </w:rPr>
              <w:t> </w:t>
            </w:r>
            <w:r w:rsidRPr="00B17E00">
              <w:rPr>
                <w:rFonts w:ascii="Times New Roman" w:eastAsia="Times New Roman" w:hAnsi="Times New Roman" w:cs="Times New Roman"/>
                <w:color w:val="0000CD"/>
                <w:sz w:val="28"/>
                <w:szCs w:val="28"/>
                <w:lang w:eastAsia="ru-RU"/>
              </w:rPr>
              <w:t>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w:t>
            </w:r>
          </w:p>
          <w:p w:rsidR="00B17E00" w:rsidRDefault="00B17E00" w:rsidP="00B17E00">
            <w:pPr>
              <w:spacing w:before="100" w:beforeAutospacing="1" w:after="100" w:afterAutospacing="1" w:line="240" w:lineRule="auto"/>
              <w:jc w:val="both"/>
              <w:rPr>
                <w:rFonts w:ascii="Times New Roman" w:eastAsia="Times New Roman" w:hAnsi="Times New Roman" w:cs="Times New Roman"/>
                <w:color w:val="0000CD"/>
                <w:sz w:val="28"/>
                <w:szCs w:val="28"/>
                <w:lang w:eastAsia="ru-RU"/>
              </w:rPr>
            </w:pPr>
            <w:r w:rsidRPr="00B17E00">
              <w:rPr>
                <w:rFonts w:ascii="Times New Roman" w:eastAsia="Times New Roman" w:hAnsi="Times New Roman" w:cs="Times New Roman"/>
                <w:color w:val="0000CD"/>
                <w:sz w:val="28"/>
                <w:szCs w:val="28"/>
                <w:lang w:eastAsia="ru-RU"/>
              </w:rPr>
              <w:t>    </w:t>
            </w:r>
            <w:r w:rsidRPr="00B17E00">
              <w:rPr>
                <w:rFonts w:ascii="Verdana" w:eastAsia="Times New Roman" w:hAnsi="Verdana" w:cs="Times New Roman"/>
                <w:b/>
                <w:bCs/>
                <w:color w:val="0000CD"/>
                <w:sz w:val="28"/>
                <w:szCs w:val="28"/>
                <w:lang w:eastAsia="ru-RU"/>
              </w:rPr>
              <w:t> </w:t>
            </w:r>
            <w:r w:rsidRPr="00B17E00">
              <w:rPr>
                <w:rFonts w:ascii="Times New Roman" w:eastAsia="Times New Roman" w:hAnsi="Times New Roman" w:cs="Times New Roman"/>
                <w:color w:val="0000CD"/>
                <w:sz w:val="28"/>
                <w:szCs w:val="28"/>
                <w:lang w:eastAsia="ru-RU"/>
              </w:rPr>
              <w:t>Развитие музыкальности</w:t>
            </w:r>
            <w:r w:rsidRPr="00B17E00">
              <w:rPr>
                <w:rFonts w:ascii="Verdana" w:eastAsia="Times New Roman" w:hAnsi="Verdana" w:cs="Times New Roman"/>
                <w:b/>
                <w:bCs/>
                <w:color w:val="0000CD"/>
                <w:sz w:val="28"/>
                <w:szCs w:val="28"/>
                <w:lang w:eastAsia="ru-RU"/>
              </w:rPr>
              <w:t> </w:t>
            </w:r>
            <w:r w:rsidRPr="00B17E00">
              <w:rPr>
                <w:rFonts w:ascii="Times New Roman" w:eastAsia="Times New Roman" w:hAnsi="Times New Roman" w:cs="Times New Roman"/>
                <w:color w:val="0000CD"/>
                <w:sz w:val="28"/>
                <w:szCs w:val="28"/>
                <w:lang w:eastAsia="ru-RU"/>
              </w:rPr>
              <w:t xml:space="preserve">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w:t>
            </w:r>
            <w:proofErr w:type="spellStart"/>
            <w:r w:rsidRPr="00B17E00">
              <w:rPr>
                <w:rFonts w:ascii="Times New Roman" w:eastAsia="Times New Roman" w:hAnsi="Times New Roman" w:cs="Times New Roman"/>
                <w:color w:val="0000CD"/>
                <w:sz w:val="28"/>
                <w:szCs w:val="28"/>
                <w:lang w:eastAsia="ru-RU"/>
              </w:rPr>
              <w:t>индивидуально</w:t>
            </w:r>
            <w:proofErr w:type="gramStart"/>
            <w:r w:rsidRPr="00B17E00">
              <w:rPr>
                <w:rFonts w:ascii="Times New Roman" w:eastAsia="Times New Roman" w:hAnsi="Times New Roman" w:cs="Times New Roman"/>
                <w:color w:val="0000CD"/>
                <w:sz w:val="28"/>
                <w:szCs w:val="28"/>
                <w:lang w:eastAsia="ru-RU"/>
              </w:rPr>
              <w:t>.Б</w:t>
            </w:r>
            <w:proofErr w:type="gramEnd"/>
            <w:r w:rsidRPr="00B17E00">
              <w:rPr>
                <w:rFonts w:ascii="Times New Roman" w:eastAsia="Times New Roman" w:hAnsi="Times New Roman" w:cs="Times New Roman"/>
                <w:color w:val="0000CD"/>
                <w:sz w:val="28"/>
                <w:szCs w:val="28"/>
                <w:lang w:eastAsia="ru-RU"/>
              </w:rPr>
              <w:t>ольшое</w:t>
            </w:r>
            <w:proofErr w:type="spellEnd"/>
            <w:r w:rsidRPr="00B17E00">
              <w:rPr>
                <w:rFonts w:ascii="Times New Roman" w:eastAsia="Times New Roman" w:hAnsi="Times New Roman" w:cs="Times New Roman"/>
                <w:color w:val="0000CD"/>
                <w:sz w:val="28"/>
                <w:szCs w:val="28"/>
                <w:lang w:eastAsia="ru-RU"/>
              </w:rPr>
              <w:t xml:space="preserve"> внимание уделяется такому инструменту как – голос, именно голос способен стать основой музыкальной культуры человека в будущем. Здесь мы используем пр</w:t>
            </w:r>
            <w:r>
              <w:rPr>
                <w:rFonts w:ascii="Times New Roman" w:eastAsia="Times New Roman" w:hAnsi="Times New Roman" w:cs="Times New Roman"/>
                <w:color w:val="0000CD"/>
                <w:sz w:val="28"/>
                <w:szCs w:val="28"/>
                <w:lang w:eastAsia="ru-RU"/>
              </w:rPr>
              <w:t xml:space="preserve">инцип "от </w:t>
            </w:r>
            <w:proofErr w:type="gramStart"/>
            <w:r>
              <w:rPr>
                <w:rFonts w:ascii="Times New Roman" w:eastAsia="Times New Roman" w:hAnsi="Times New Roman" w:cs="Times New Roman"/>
                <w:color w:val="0000CD"/>
                <w:sz w:val="28"/>
                <w:szCs w:val="28"/>
                <w:lang w:eastAsia="ru-RU"/>
              </w:rPr>
              <w:t>простого</w:t>
            </w:r>
            <w:proofErr w:type="gramEnd"/>
            <w:r>
              <w:rPr>
                <w:rFonts w:ascii="Times New Roman" w:eastAsia="Times New Roman" w:hAnsi="Times New Roman" w:cs="Times New Roman"/>
                <w:color w:val="0000CD"/>
                <w:sz w:val="28"/>
                <w:szCs w:val="28"/>
                <w:lang w:eastAsia="ru-RU"/>
              </w:rPr>
              <w:t>, к сложному”</w:t>
            </w:r>
            <w:r w:rsidRPr="00B17E00">
              <w:rPr>
                <w:rFonts w:ascii="Times New Roman" w:eastAsia="Times New Roman" w:hAnsi="Times New Roman" w:cs="Times New Roman"/>
                <w:color w:val="0000CD"/>
                <w:sz w:val="28"/>
                <w:szCs w:val="28"/>
                <w:lang w:eastAsia="ru-RU"/>
              </w:rPr>
              <w:t xml:space="preserve">.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w:t>
            </w:r>
            <w:r w:rsidRPr="00B17E00">
              <w:rPr>
                <w:rFonts w:ascii="Times New Roman" w:eastAsia="Times New Roman" w:hAnsi="Times New Roman" w:cs="Times New Roman"/>
                <w:color w:val="0000CD"/>
                <w:sz w:val="28"/>
                <w:szCs w:val="28"/>
                <w:lang w:eastAsia="ru-RU"/>
              </w:rPr>
              <w:lastRenderedPageBreak/>
              <w:t>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r w:rsidR="004E26E0">
              <w:rPr>
                <w:rFonts w:ascii="Times New Roman" w:eastAsia="Times New Roman" w:hAnsi="Times New Roman" w:cs="Times New Roman"/>
                <w:color w:val="0000CD"/>
                <w:sz w:val="28"/>
                <w:szCs w:val="28"/>
                <w:lang w:eastAsia="ru-RU"/>
              </w:rPr>
              <w:t xml:space="preserve"> </w:t>
            </w:r>
          </w:p>
          <w:p w:rsidR="004E26E0" w:rsidRDefault="004E26E0" w:rsidP="00B17E00">
            <w:pPr>
              <w:spacing w:before="100" w:beforeAutospacing="1" w:after="100" w:afterAutospacing="1" w:line="240" w:lineRule="auto"/>
              <w:jc w:val="both"/>
              <w:rPr>
                <w:rFonts w:ascii="Times New Roman" w:eastAsia="Times New Roman" w:hAnsi="Times New Roman" w:cs="Times New Roman"/>
                <w:color w:val="0000CD"/>
                <w:sz w:val="28"/>
                <w:szCs w:val="28"/>
                <w:lang w:eastAsia="ru-RU"/>
              </w:rPr>
            </w:pPr>
          </w:p>
          <w:p w:rsidR="004E26E0" w:rsidRDefault="004E26E0" w:rsidP="00B17E00">
            <w:pPr>
              <w:spacing w:before="100" w:beforeAutospacing="1" w:after="100" w:afterAutospacing="1" w:line="240" w:lineRule="auto"/>
              <w:jc w:val="both"/>
              <w:rPr>
                <w:rFonts w:ascii="Times New Roman" w:eastAsia="Times New Roman" w:hAnsi="Times New Roman" w:cs="Times New Roman"/>
                <w:color w:val="0000CD"/>
                <w:sz w:val="28"/>
                <w:szCs w:val="28"/>
                <w:lang w:eastAsia="ru-RU"/>
              </w:rPr>
            </w:pPr>
          </w:p>
          <w:p w:rsidR="00FD733C" w:rsidRDefault="004E26E0" w:rsidP="00FD733C">
            <w:pPr>
              <w:spacing w:after="0" w:line="240" w:lineRule="auto"/>
              <w:jc w:val="right"/>
              <w:rPr>
                <w:color w:val="7030A0"/>
              </w:rPr>
            </w:pPr>
            <w:r w:rsidRPr="004E26E0">
              <w:rPr>
                <w:color w:val="7030A0"/>
              </w:rPr>
              <w:t xml:space="preserve">Подготовила: </w:t>
            </w:r>
            <w:proofErr w:type="spellStart"/>
            <w:r w:rsidR="00FD733C" w:rsidRPr="004E26E0">
              <w:rPr>
                <w:color w:val="7030A0"/>
              </w:rPr>
              <w:t>Ризаева</w:t>
            </w:r>
            <w:proofErr w:type="spellEnd"/>
            <w:r w:rsidR="00FD733C" w:rsidRPr="004E26E0">
              <w:rPr>
                <w:color w:val="7030A0"/>
              </w:rPr>
              <w:t xml:space="preserve"> А.В. </w:t>
            </w:r>
            <w:r w:rsidR="00FD733C">
              <w:rPr>
                <w:color w:val="7030A0"/>
              </w:rPr>
              <w:t xml:space="preserve"> </w:t>
            </w:r>
          </w:p>
          <w:p w:rsidR="004E26E0" w:rsidRPr="00B17E00" w:rsidRDefault="004E26E0" w:rsidP="00FD733C">
            <w:pPr>
              <w:spacing w:after="0" w:line="240" w:lineRule="auto"/>
              <w:jc w:val="right"/>
              <w:rPr>
                <w:color w:val="7030A0"/>
              </w:rPr>
            </w:pPr>
            <w:r w:rsidRPr="004E26E0">
              <w:rPr>
                <w:color w:val="7030A0"/>
              </w:rPr>
              <w:t xml:space="preserve">музыкальный руководитель </w:t>
            </w:r>
            <w:bookmarkStart w:id="0" w:name="_GoBack"/>
            <w:bookmarkEnd w:id="0"/>
          </w:p>
          <w:p w:rsidR="00B17E00" w:rsidRPr="00B17E00" w:rsidRDefault="00B17E00" w:rsidP="00B17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7E00">
              <w:rPr>
                <w:rFonts w:ascii="Times New Roman" w:eastAsia="Times New Roman" w:hAnsi="Times New Roman" w:cs="Times New Roman"/>
                <w:noProof/>
                <w:color w:val="0000CD"/>
                <w:sz w:val="32"/>
                <w:szCs w:val="32"/>
                <w:lang w:eastAsia="ru-RU"/>
              </w:rPr>
              <w:drawing>
                <wp:inline distT="0" distB="0" distL="0" distR="0" wp14:anchorId="044F5775" wp14:editId="72DAC78B">
                  <wp:extent cx="5715000" cy="714375"/>
                  <wp:effectExtent l="0" t="0" r="0" b="9525"/>
                  <wp:docPr id="2" name="Рисунок 2" descr="http://muzichka1.ucoz.ru/a07a7-enfant_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zichka1.ucoz.ru/a07a7-enfant_055-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14375"/>
                          </a:xfrm>
                          <a:prstGeom prst="rect">
                            <a:avLst/>
                          </a:prstGeom>
                          <a:noFill/>
                          <a:ln>
                            <a:noFill/>
                          </a:ln>
                        </pic:spPr>
                      </pic:pic>
                    </a:graphicData>
                  </a:graphic>
                </wp:inline>
              </w:drawing>
            </w:r>
          </w:p>
        </w:tc>
      </w:tr>
    </w:tbl>
    <w:p w:rsidR="00F67C0E" w:rsidRDefault="00FD733C"/>
    <w:sectPr w:rsidR="00F67C0E" w:rsidSect="00B17E0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47"/>
    <w:rsid w:val="000418D5"/>
    <w:rsid w:val="004E26E0"/>
    <w:rsid w:val="00B17E00"/>
    <w:rsid w:val="00CC48EA"/>
    <w:rsid w:val="00E76E47"/>
    <w:rsid w:val="00FD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E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E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2017-06-15T04:42:00Z</dcterms:created>
  <dcterms:modified xsi:type="dcterms:W3CDTF">2017-06-15T04:47:00Z</dcterms:modified>
</cp:coreProperties>
</file>