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E2" w:rsidRPr="00BA5A4D" w:rsidRDefault="00DC3852" w:rsidP="00DC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bookmarkStart w:id="0" w:name="_GoBack"/>
      <w:bookmarkEnd w:id="0"/>
      <w:r w:rsidR="005877E2" w:rsidRPr="00BA5A4D">
        <w:rPr>
          <w:rFonts w:ascii="Times New Roman" w:hAnsi="Times New Roman" w:cs="Times New Roman"/>
          <w:b/>
          <w:sz w:val="24"/>
          <w:szCs w:val="24"/>
        </w:rPr>
        <w:t xml:space="preserve"> по теме "Цвет глаз и волос, которые тебе нравятся"</w:t>
      </w:r>
    </w:p>
    <w:p w:rsidR="005877E2" w:rsidRDefault="00BA5A4D" w:rsidP="00DC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</w:t>
      </w:r>
      <w:r w:rsidR="005877E2" w:rsidRPr="00BA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 Батурина О.Е.  старшая группа </w:t>
      </w:r>
    </w:p>
    <w:p w:rsidR="00BA5A4D" w:rsidRPr="00BA5A4D" w:rsidRDefault="00BA5A4D" w:rsidP="00DC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A4D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BA5A4D">
        <w:rPr>
          <w:rFonts w:ascii="Times New Roman" w:hAnsi="Times New Roman" w:cs="Times New Roman"/>
          <w:sz w:val="24"/>
          <w:szCs w:val="24"/>
        </w:rPr>
        <w:t>: формирование толерантного отношения ребенка к окружающим его людям.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A4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определять вместе с детьми их предпочтения по отношению к цвету глаз и волос; 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развивать у детей достаточно точные представления о своей внешности; 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воспитывать положительную самооценку.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A5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4D">
        <w:rPr>
          <w:rFonts w:ascii="Times New Roman" w:hAnsi="Times New Roman" w:cs="Times New Roman"/>
          <w:sz w:val="24"/>
          <w:szCs w:val="24"/>
        </w:rPr>
        <w:t>В групповой комнате на ковре разложены маленькие зеркала; для каждого ребенка приготовлено пособие по программе «Я, ты, мы» – «Что, тебе нравится»; куклы – шатенка, блондинка, брюнетка; цветные карандаши; кукла – Принцесса.</w:t>
      </w:r>
      <w:proofErr w:type="gramEnd"/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BA5A4D">
        <w:rPr>
          <w:rFonts w:ascii="Times New Roman" w:hAnsi="Times New Roman" w:cs="Times New Roman"/>
          <w:sz w:val="24"/>
          <w:szCs w:val="24"/>
        </w:rPr>
        <w:t xml:space="preserve">: Была проведена предварительная работа на протяжении недели, во второй половине дня. </w:t>
      </w:r>
      <w:proofErr w:type="gramStart"/>
      <w:r w:rsidRPr="00BA5A4D">
        <w:rPr>
          <w:rFonts w:ascii="Times New Roman" w:hAnsi="Times New Roman" w:cs="Times New Roman"/>
          <w:sz w:val="24"/>
          <w:szCs w:val="24"/>
        </w:rPr>
        <w:t>Детям были предложены дидактические игры «Цвет волос», в ходе которых шло знакомство с основными цветами: шатен – люди, имеющие черный цвет волос; блондин – люди, имеющие белый цвет волос; брюнет – люди, имеющие коричневый цвет волос; рыжие.</w:t>
      </w:r>
      <w:proofErr w:type="gramEnd"/>
      <w:r w:rsidRPr="00BA5A4D">
        <w:rPr>
          <w:rFonts w:ascii="Times New Roman" w:hAnsi="Times New Roman" w:cs="Times New Roman"/>
          <w:sz w:val="24"/>
          <w:szCs w:val="24"/>
        </w:rPr>
        <w:t xml:space="preserve"> Дидактическая игра «Назови цвет глаз у кукол» – на протяжении данной игры шла работа на расширения словарного запаса ребенка и введение слов: карие, голубые, зелёные, серые, и умение подбирать аналогию (Голубые, как небо, зеленые, как трава). 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A4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I. Введение в тему занятия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Воспитатель: В некотором царстве, в некотором государстве, жила-была принцесса. И у неё было волшебное зеркало. Когда принцесса брала волшебное зеркало, то говорила: «Свет мой зеркальце скажи, да всю правду расскажи». И зеркальце показывала внешность принцессы. (Ёе прекрасные длинные, рыжие волосы; голубые, как небо глаза).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Какие вы знаете цвета волос? (Светлые волосы – блондинки; темные волосы – шатены; коричневые волосы – брюнеты).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Воспитатель: Давайте мы с вами возьмём зеркала и посмотрим: «Свет мой зеркальце скажи, да всю правду расскажи» ...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Какой цвет глаз у Леры? (Карие)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Какой цвет глаз у Максима? (Зеленые)».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А какие вы еще знаете цвета глаз? (Серые, черные, голубые). У вас у всех красивый цвет глаз.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Воспитатель: Ребята, принцесса принесла большое зеркало, а оно не простое, а волшебное. Давайте все вместе дружно посмотрим в зеркало.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Кого вы там увидели? (Ксюшу, Настю, Максима и т.д.).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Как вы думаете, мы похожи друг на друга? (И да, и нет).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– Почему, вы так думаете? (Разные цвета глаз, цвет волос, одежда).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Молодцы, вы были очень внимательными.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Дети, а вы бы хотели поменять цвет глаз?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– Цвет волос?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Почему? (Я бы не хотела поменять цвет глаз, цвет волос, потому что меня не узнают родители, ведь они меня любят такую).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Воспитатель: Да, ребята мы все не похожи друг на друга, но это не мешает нам любить друг друга, играть, смеяться, спорить.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– Давайте улыбнемся друг другу. (Улыбаются).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BA5A4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BA5A4D">
        <w:rPr>
          <w:rFonts w:ascii="Times New Roman" w:hAnsi="Times New Roman" w:cs="Times New Roman"/>
          <w:sz w:val="24"/>
          <w:szCs w:val="24"/>
        </w:rPr>
        <w:t xml:space="preserve"> «С добрым утром»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С добрым утром глазки!    (Поглаживаем веки глаз)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Вы проснулись?                 (Смотрим в бинокль)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С добрым утром ушки!      (Поглаживаем ушки)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Вы проснулись?                 (Прикладываем ладонь к ушкам)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lastRenderedPageBreak/>
        <w:t xml:space="preserve"> С добрым утром ручки!     (Поглаживаем кисти рук)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Вы проснулись?                 (Хлопаем в ладоши)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С добрым утром ножки!    (Поглаживаем ножки)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Вы проснулись?                  (Притопываем)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С добрым утром солнце!    (Руки навстречу солнцу)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Мы проснулись!                  (Широко улыбнуться)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III. Самостоятельная деятельность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Воспитатель: Ребята, к нам в гости вместе с принцессой пришли ее подружки. (Кукла блондинка – Алёна, кукла брюнетка – Катерина, кукла шатенка – Света.) Принцесса приглашает вас сесть, каждого за свой стол по цвету волос. (Дети садятся, каждый за свой стол, на котором находятся пособие, цветные карандаши и сидит кукла соответствующим цветом волос). Принцесса приготовила вам сюрприз.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Посмотрите, что у вас лежит на столе? (Листочки с портретами; люди, у которых разный цвет волос).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Работа с пособием «Что, тебе нравится?» (Приложение)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– Назовите, какой цвет волос вам нравится? (Рыжие, каштановые, золотистые, русые и т.д.).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Назовите, какой цвет глаз вам нравится? (Карие, голубые, зелёные и т.д.). Принцесса знает, какой цвет глаз, и волос вам нравится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А ещё, что у вас на столах лежит? (Листы с изображением зеркало; нарисовано лицо, только без цвета глаз и волос.)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Ребята, дорисуем цвет глаз и волос, и подарим наши портреты принцессе на память. (Дети дорисовывают портреты, каждый рисует свой цвет глаз и волос.)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– Дети дарят портреты принцессе. Она говорит: «Большое спасибо ребята, ваши портреты получились очень красивые, аккуратные».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IV. Заключительная часть занятия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Воспитатель: Вы сегодня очень хорошо потрудились. А кто помнит, чем мы сегодня занимались? (Повторяли цвет глаз и волос; рисовали портреты.)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Принцесса поощряет детей за активную работу на занятии, раздает кружки: зелёный – умница, жёлтый – хорошо.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Примечание: В группе имеется экран успеха, где в течение дня отмечается успехи ребёнка: зелёный кружок, жёлтый кружок.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1. Князева, О.Л. Я, ты, мы: социально-эмоциональное  развитие  детей от 3 до 6 лет. Учебно-методическое пособие  для воспитателей дошкольных образовательных учреждений [текст] / </w:t>
      </w:r>
      <w:proofErr w:type="spellStart"/>
      <w:r w:rsidRPr="00BA5A4D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BA5A4D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BA5A4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A5A4D">
        <w:rPr>
          <w:rFonts w:ascii="Times New Roman" w:hAnsi="Times New Roman" w:cs="Times New Roman"/>
          <w:sz w:val="24"/>
          <w:szCs w:val="24"/>
        </w:rPr>
        <w:t xml:space="preserve"> – М.: 2004. – 93.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2. Князева, О.Л. Как вести себя. Пособие для детей среднего и старшего дошкольного возраста [текст] / </w:t>
      </w:r>
      <w:proofErr w:type="spellStart"/>
      <w:r w:rsidRPr="00BA5A4D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BA5A4D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BA5A4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A5A4D">
        <w:rPr>
          <w:rFonts w:ascii="Times New Roman" w:hAnsi="Times New Roman" w:cs="Times New Roman"/>
          <w:sz w:val="24"/>
          <w:szCs w:val="24"/>
        </w:rPr>
        <w:t xml:space="preserve"> – М.:2004. – 40 с.</w:t>
      </w:r>
    </w:p>
    <w:p w:rsidR="005877E2" w:rsidRPr="00BA5A4D" w:rsidRDefault="005877E2" w:rsidP="00D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4D">
        <w:rPr>
          <w:rFonts w:ascii="Times New Roman" w:hAnsi="Times New Roman" w:cs="Times New Roman"/>
          <w:sz w:val="24"/>
          <w:szCs w:val="24"/>
        </w:rPr>
        <w:t xml:space="preserve"> 3. Князева, О.Л. Как вести себя. Пособие для детей среднего и старшего; дошкольного возраста [текст] / </w:t>
      </w:r>
      <w:proofErr w:type="spellStart"/>
      <w:r w:rsidRPr="00BA5A4D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BA5A4D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BA5A4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A5A4D">
        <w:rPr>
          <w:rFonts w:ascii="Times New Roman" w:hAnsi="Times New Roman" w:cs="Times New Roman"/>
          <w:sz w:val="24"/>
          <w:szCs w:val="24"/>
        </w:rPr>
        <w:t xml:space="preserve"> – М.:2004. – 40 с.</w:t>
      </w:r>
    </w:p>
    <w:p w:rsidR="00972DFF" w:rsidRPr="00BA5A4D" w:rsidRDefault="00972DFF" w:rsidP="00DC3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7E2" w:rsidRPr="00BA5A4D" w:rsidRDefault="005877E2" w:rsidP="00DC3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7E2" w:rsidRPr="00BA5A4D" w:rsidRDefault="005877E2" w:rsidP="00DC3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A4D" w:rsidRPr="00DF1605" w:rsidRDefault="00BA5A4D" w:rsidP="00DC3852">
      <w:pPr>
        <w:spacing w:line="240" w:lineRule="auto"/>
        <w:jc w:val="both"/>
        <w:rPr>
          <w:sz w:val="28"/>
          <w:szCs w:val="28"/>
        </w:rPr>
      </w:pPr>
    </w:p>
    <w:sectPr w:rsidR="00BA5A4D" w:rsidRPr="00DF1605" w:rsidSect="00BA5A4D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52"/>
    <w:multiLevelType w:val="hybridMultilevel"/>
    <w:tmpl w:val="D2DE4A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842134"/>
    <w:multiLevelType w:val="hybridMultilevel"/>
    <w:tmpl w:val="399A2A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66973C5"/>
    <w:multiLevelType w:val="hybridMultilevel"/>
    <w:tmpl w:val="97005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BD0711"/>
    <w:multiLevelType w:val="multilevel"/>
    <w:tmpl w:val="9FC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B1BE0"/>
    <w:multiLevelType w:val="hybridMultilevel"/>
    <w:tmpl w:val="18E80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1153F"/>
    <w:multiLevelType w:val="hybridMultilevel"/>
    <w:tmpl w:val="A40E2C6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457811"/>
    <w:multiLevelType w:val="hybridMultilevel"/>
    <w:tmpl w:val="FD1EF2C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4F3BCE"/>
    <w:multiLevelType w:val="hybridMultilevel"/>
    <w:tmpl w:val="AC4A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230A"/>
    <w:multiLevelType w:val="hybridMultilevel"/>
    <w:tmpl w:val="FBA802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0243C1"/>
    <w:multiLevelType w:val="hybridMultilevel"/>
    <w:tmpl w:val="5296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5671C"/>
    <w:multiLevelType w:val="multilevel"/>
    <w:tmpl w:val="E562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ED6"/>
    <w:multiLevelType w:val="hybridMultilevel"/>
    <w:tmpl w:val="E4DC5C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6F635A6"/>
    <w:multiLevelType w:val="hybridMultilevel"/>
    <w:tmpl w:val="A21A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847B8"/>
    <w:multiLevelType w:val="hybridMultilevel"/>
    <w:tmpl w:val="E57A1E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D913714"/>
    <w:multiLevelType w:val="hybridMultilevel"/>
    <w:tmpl w:val="95B490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0B46A18"/>
    <w:multiLevelType w:val="hybridMultilevel"/>
    <w:tmpl w:val="BA4810C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142959"/>
    <w:multiLevelType w:val="hybridMultilevel"/>
    <w:tmpl w:val="D3D080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70007CB"/>
    <w:multiLevelType w:val="hybridMultilevel"/>
    <w:tmpl w:val="896C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6220D"/>
    <w:multiLevelType w:val="hybridMultilevel"/>
    <w:tmpl w:val="E610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3257B1"/>
    <w:multiLevelType w:val="hybridMultilevel"/>
    <w:tmpl w:val="58762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D137F"/>
    <w:multiLevelType w:val="hybridMultilevel"/>
    <w:tmpl w:val="352A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A3D07"/>
    <w:multiLevelType w:val="hybridMultilevel"/>
    <w:tmpl w:val="FD3E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E6E33"/>
    <w:multiLevelType w:val="hybridMultilevel"/>
    <w:tmpl w:val="C3CCF9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27A595F"/>
    <w:multiLevelType w:val="hybridMultilevel"/>
    <w:tmpl w:val="53CE92BE"/>
    <w:lvl w:ilvl="0" w:tplc="6D08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E0739"/>
    <w:multiLevelType w:val="hybridMultilevel"/>
    <w:tmpl w:val="A810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4D4"/>
    <w:multiLevelType w:val="hybridMultilevel"/>
    <w:tmpl w:val="522256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89B6FBF"/>
    <w:multiLevelType w:val="hybridMultilevel"/>
    <w:tmpl w:val="8DFA39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941121"/>
    <w:multiLevelType w:val="hybridMultilevel"/>
    <w:tmpl w:val="8F8A2F3A"/>
    <w:lvl w:ilvl="0" w:tplc="6D0868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56C2EFF"/>
    <w:multiLevelType w:val="hybridMultilevel"/>
    <w:tmpl w:val="5F860DC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B88124C"/>
    <w:multiLevelType w:val="hybridMultilevel"/>
    <w:tmpl w:val="41F235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68939FE"/>
    <w:multiLevelType w:val="hybridMultilevel"/>
    <w:tmpl w:val="F2FC5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6E7F13"/>
    <w:multiLevelType w:val="hybridMultilevel"/>
    <w:tmpl w:val="C46271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8C32A4F"/>
    <w:multiLevelType w:val="multilevel"/>
    <w:tmpl w:val="C93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64329C"/>
    <w:multiLevelType w:val="hybridMultilevel"/>
    <w:tmpl w:val="B204CE72"/>
    <w:lvl w:ilvl="0" w:tplc="E272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0"/>
  </w:num>
  <w:num w:numId="4">
    <w:abstractNumId w:val="3"/>
  </w:num>
  <w:num w:numId="5">
    <w:abstractNumId w:val="17"/>
  </w:num>
  <w:num w:numId="6">
    <w:abstractNumId w:val="12"/>
  </w:num>
  <w:num w:numId="7">
    <w:abstractNumId w:val="19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31"/>
  </w:num>
  <w:num w:numId="13">
    <w:abstractNumId w:val="1"/>
  </w:num>
  <w:num w:numId="14">
    <w:abstractNumId w:val="9"/>
  </w:num>
  <w:num w:numId="15">
    <w:abstractNumId w:val="29"/>
  </w:num>
  <w:num w:numId="16">
    <w:abstractNumId w:val="22"/>
  </w:num>
  <w:num w:numId="17">
    <w:abstractNumId w:val="14"/>
  </w:num>
  <w:num w:numId="18">
    <w:abstractNumId w:val="7"/>
  </w:num>
  <w:num w:numId="19">
    <w:abstractNumId w:val="24"/>
  </w:num>
  <w:num w:numId="20">
    <w:abstractNumId w:val="2"/>
  </w:num>
  <w:num w:numId="21">
    <w:abstractNumId w:val="26"/>
  </w:num>
  <w:num w:numId="22">
    <w:abstractNumId w:val="25"/>
  </w:num>
  <w:num w:numId="23">
    <w:abstractNumId w:val="6"/>
  </w:num>
  <w:num w:numId="24">
    <w:abstractNumId w:val="4"/>
  </w:num>
  <w:num w:numId="25">
    <w:abstractNumId w:val="21"/>
  </w:num>
  <w:num w:numId="26">
    <w:abstractNumId w:val="30"/>
  </w:num>
  <w:num w:numId="27">
    <w:abstractNumId w:val="18"/>
  </w:num>
  <w:num w:numId="28">
    <w:abstractNumId w:val="33"/>
  </w:num>
  <w:num w:numId="29">
    <w:abstractNumId w:val="23"/>
  </w:num>
  <w:num w:numId="30">
    <w:abstractNumId w:val="8"/>
  </w:num>
  <w:num w:numId="31">
    <w:abstractNumId w:val="27"/>
  </w:num>
  <w:num w:numId="32">
    <w:abstractNumId w:val="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DFF"/>
    <w:rsid w:val="0002103B"/>
    <w:rsid w:val="00071229"/>
    <w:rsid w:val="000B5536"/>
    <w:rsid w:val="000B7207"/>
    <w:rsid w:val="000C3281"/>
    <w:rsid w:val="00176823"/>
    <w:rsid w:val="001903D0"/>
    <w:rsid w:val="001D3EFB"/>
    <w:rsid w:val="001E731D"/>
    <w:rsid w:val="002032BF"/>
    <w:rsid w:val="002310E5"/>
    <w:rsid w:val="00296929"/>
    <w:rsid w:val="00412BCA"/>
    <w:rsid w:val="005877E2"/>
    <w:rsid w:val="00665CBF"/>
    <w:rsid w:val="006B6261"/>
    <w:rsid w:val="007658D4"/>
    <w:rsid w:val="007E18F4"/>
    <w:rsid w:val="00820071"/>
    <w:rsid w:val="00831F5F"/>
    <w:rsid w:val="00932607"/>
    <w:rsid w:val="00972DFF"/>
    <w:rsid w:val="00A62FEE"/>
    <w:rsid w:val="00A64E38"/>
    <w:rsid w:val="00B23F26"/>
    <w:rsid w:val="00BA5A4D"/>
    <w:rsid w:val="00C07B40"/>
    <w:rsid w:val="00C2257A"/>
    <w:rsid w:val="00C642B0"/>
    <w:rsid w:val="00C86BAC"/>
    <w:rsid w:val="00D83DEB"/>
    <w:rsid w:val="00DC3852"/>
    <w:rsid w:val="00DF1605"/>
    <w:rsid w:val="00FD7404"/>
    <w:rsid w:val="00FF0F2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FF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E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8F4"/>
  </w:style>
  <w:style w:type="paragraph" w:customStyle="1" w:styleId="c1">
    <w:name w:val="c1"/>
    <w:basedOn w:val="a"/>
    <w:rsid w:val="007E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6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A62FEE"/>
  </w:style>
  <w:style w:type="character" w:customStyle="1" w:styleId="apple-converted-space">
    <w:name w:val="apple-converted-space"/>
    <w:basedOn w:val="a0"/>
    <w:rsid w:val="00A62FEE"/>
  </w:style>
  <w:style w:type="character" w:styleId="a6">
    <w:name w:val="Hyperlink"/>
    <w:basedOn w:val="a0"/>
    <w:uiPriority w:val="99"/>
    <w:semiHidden/>
    <w:unhideWhenUsed/>
    <w:rsid w:val="00A62F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F28"/>
    <w:pPr>
      <w:ind w:left="720"/>
      <w:contextualSpacing/>
    </w:pPr>
  </w:style>
  <w:style w:type="character" w:styleId="a8">
    <w:name w:val="Strong"/>
    <w:basedOn w:val="a0"/>
    <w:uiPriority w:val="22"/>
    <w:qFormat/>
    <w:rsid w:val="00820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9528-4518-4DA7-A6B5-C251BC88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Admin</cp:lastModifiedBy>
  <cp:revision>16</cp:revision>
  <dcterms:created xsi:type="dcterms:W3CDTF">2013-10-16T01:50:00Z</dcterms:created>
  <dcterms:modified xsi:type="dcterms:W3CDTF">2021-10-25T01:08:00Z</dcterms:modified>
</cp:coreProperties>
</file>