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f8"/>
        <w:tblW w:w="1045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629"/>
        <w:gridCol w:w="3827"/>
      </w:tblGrid>
      <w:tr w:rsidR="00451593">
        <w:tc>
          <w:tcPr>
            <w:tcW w:w="6629" w:type="dxa"/>
          </w:tcPr>
          <w:p w:rsidR="008F23FD" w:rsidRDefault="008F23FD">
            <w:pPr>
              <w:pStyle w:val="ConsPlusTitle"/>
              <w:widowControl/>
              <w:jc w:val="both"/>
              <w:rPr>
                <w:rFonts w:ascii="PT Astra Serif" w:hAnsi="PT Astra Serif" w:cs="PT Astra Serif"/>
                <w:b w:val="0"/>
                <w:bCs w:val="0"/>
                <w:sz w:val="26"/>
                <w:szCs w:val="26"/>
              </w:rPr>
            </w:pPr>
            <w:bookmarkStart w:id="0" w:name="_GoBack"/>
            <w:bookmarkEnd w:id="0"/>
          </w:p>
        </w:tc>
        <w:tc>
          <w:tcPr>
            <w:tcW w:w="3827" w:type="dxa"/>
          </w:tcPr>
          <w:p w:rsidR="008F23FD" w:rsidRDefault="00BA0839">
            <w:pPr>
              <w:pStyle w:val="ConsPlusTitle"/>
              <w:widowControl/>
              <w:jc w:val="both"/>
              <w:rPr>
                <w:rFonts w:ascii="PT Astra Serif" w:hAnsi="PT Astra Serif" w:cs="PT Astra Serif"/>
                <w:b w:val="0"/>
                <w:bCs w:val="0"/>
                <w:sz w:val="26"/>
                <w:szCs w:val="26"/>
              </w:rPr>
            </w:pPr>
            <w:r>
              <w:rPr>
                <w:rFonts w:ascii="PT Astra Serif" w:eastAsia="PT Astra Serif" w:hAnsi="PT Astra Serif" w:cs="PT Astra Serif"/>
                <w:b w:val="0"/>
                <w:bCs w:val="0"/>
                <w:sz w:val="26"/>
                <w:szCs w:val="26"/>
              </w:rPr>
              <w:t>Приложение № 3</w:t>
            </w:r>
          </w:p>
          <w:p w:rsidR="008F23FD" w:rsidRDefault="00BA0839">
            <w:pPr>
              <w:pStyle w:val="ConsPlusTitle"/>
              <w:widowControl/>
              <w:ind w:right="567"/>
              <w:jc w:val="both"/>
              <w:rPr>
                <w:rFonts w:ascii="PT Astra Serif" w:hAnsi="PT Astra Serif" w:cs="PT Astra Serif"/>
                <w:b w:val="0"/>
                <w:bCs w:val="0"/>
                <w:sz w:val="26"/>
                <w:szCs w:val="26"/>
              </w:rPr>
            </w:pPr>
            <w:r>
              <w:rPr>
                <w:rFonts w:ascii="PT Astra Serif" w:eastAsia="PT Astra Serif" w:hAnsi="PT Astra Serif" w:cs="PT Astra Serif"/>
                <w:b w:val="0"/>
                <w:bCs w:val="0"/>
                <w:sz w:val="26"/>
                <w:szCs w:val="26"/>
              </w:rPr>
              <w:t>к распоряжению Департамента труда и занятости населения Томской области</w:t>
            </w:r>
          </w:p>
          <w:p w:rsidR="008F23FD" w:rsidRDefault="00BA0839">
            <w:pPr>
              <w:pStyle w:val="ConsPlusTitle"/>
              <w:widowControl/>
              <w:jc w:val="both"/>
              <w:rPr>
                <w:rFonts w:ascii="PT Astra Serif" w:hAnsi="PT Astra Serif" w:cs="PT Astra Serif"/>
                <w:b w:val="0"/>
                <w:bCs w:val="0"/>
                <w:sz w:val="26"/>
                <w:szCs w:val="26"/>
              </w:rPr>
            </w:pPr>
            <w:r>
              <w:rPr>
                <w:rFonts w:ascii="PT Astra Serif" w:eastAsia="PT Astra Serif" w:hAnsi="PT Astra Serif" w:cs="PT Astra Serif"/>
                <w:b w:val="0"/>
                <w:bCs w:val="0"/>
                <w:sz w:val="26"/>
                <w:szCs w:val="26"/>
              </w:rPr>
              <w:t>от______________№_______</w:t>
            </w:r>
          </w:p>
        </w:tc>
      </w:tr>
    </w:tbl>
    <w:p w:rsidR="008F23FD" w:rsidRDefault="008F23FD">
      <w:pPr>
        <w:pStyle w:val="printc"/>
        <w:tabs>
          <w:tab w:val="left" w:pos="900"/>
        </w:tabs>
        <w:spacing w:before="0" w:after="0"/>
        <w:ind w:firstLine="709"/>
        <w:jc w:val="both"/>
        <w:rPr>
          <w:rFonts w:ascii="PT Astra Serif" w:hAnsi="PT Astra Serif" w:cs="PT Astra Serif"/>
          <w:b/>
          <w:sz w:val="26"/>
          <w:szCs w:val="26"/>
        </w:rPr>
      </w:pPr>
    </w:p>
    <w:p w:rsidR="008F23FD" w:rsidRDefault="008F23FD">
      <w:pPr>
        <w:pStyle w:val="printc"/>
        <w:tabs>
          <w:tab w:val="left" w:pos="900"/>
        </w:tabs>
        <w:spacing w:before="0" w:after="0"/>
        <w:ind w:firstLine="709"/>
        <w:jc w:val="both"/>
        <w:rPr>
          <w:rFonts w:ascii="PT Astra Serif" w:hAnsi="PT Astra Serif" w:cs="PT Astra Serif"/>
          <w:b/>
          <w:sz w:val="26"/>
          <w:szCs w:val="26"/>
        </w:rPr>
      </w:pPr>
    </w:p>
    <w:p w:rsidR="00EA541E" w:rsidRDefault="00EA541E">
      <w:pPr>
        <w:pStyle w:val="printc"/>
        <w:tabs>
          <w:tab w:val="left" w:pos="900"/>
        </w:tabs>
        <w:spacing w:before="0" w:after="0"/>
        <w:ind w:firstLine="709"/>
        <w:jc w:val="both"/>
        <w:rPr>
          <w:rFonts w:ascii="PT Astra Serif" w:hAnsi="PT Astra Serif" w:cs="PT Astra Serif"/>
          <w:b/>
          <w:sz w:val="26"/>
          <w:szCs w:val="26"/>
        </w:rPr>
      </w:pPr>
    </w:p>
    <w:p w:rsidR="00E248BA" w:rsidRDefault="00E248BA">
      <w:pPr>
        <w:pStyle w:val="printc"/>
        <w:tabs>
          <w:tab w:val="left" w:pos="900"/>
        </w:tabs>
        <w:spacing w:before="0" w:after="0"/>
        <w:ind w:firstLine="709"/>
        <w:jc w:val="both"/>
        <w:rPr>
          <w:rFonts w:ascii="PT Astra Serif" w:hAnsi="PT Astra Serif" w:cs="PT Astra Serif"/>
          <w:b/>
          <w:sz w:val="26"/>
          <w:szCs w:val="26"/>
        </w:rPr>
      </w:pPr>
    </w:p>
    <w:p w:rsidR="008F23FD" w:rsidRDefault="00BA0839">
      <w:pPr>
        <w:spacing w:after="0"/>
        <w:ind w:right="152" w:firstLine="540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ПОЛОЖЕНИЕ</w:t>
      </w:r>
    </w:p>
    <w:p w:rsidR="008F23FD" w:rsidRDefault="00BA0839">
      <w:pPr>
        <w:spacing w:after="0"/>
        <w:ind w:right="152" w:firstLine="540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о проведении областного детского творческого конкурса по охране труда </w:t>
      </w:r>
    </w:p>
    <w:p w:rsidR="008F23FD" w:rsidRDefault="00BA0839">
      <w:pPr>
        <w:spacing w:after="0"/>
        <w:ind w:right="152" w:firstLine="540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«Я рисую безопасный труд»</w:t>
      </w:r>
    </w:p>
    <w:p w:rsidR="008F23FD" w:rsidRDefault="00BA0839">
      <w:pPr>
        <w:spacing w:after="0"/>
        <w:ind w:right="152" w:firstLine="540"/>
        <w:jc w:val="left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 </w:t>
      </w:r>
    </w:p>
    <w:p w:rsidR="008F23FD" w:rsidRDefault="00BA0839">
      <w:pPr>
        <w:spacing w:after="0"/>
        <w:ind w:right="152" w:firstLine="540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1. О</w:t>
      </w:r>
      <w:r w:rsid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БЩИЕ ПОЛОЖЕНИЯ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1. Настоящее Положение устанавливает цели, задачи, порядок организации и проведения областного детского творческого конкурса по охране труда «Я рисую безопасный труд» (далее – Конкурс).</w:t>
      </w:r>
    </w:p>
    <w:p w:rsidR="008F23FD" w:rsidRDefault="00BA0839">
      <w:pPr>
        <w:tabs>
          <w:tab w:val="left" w:pos="1260"/>
        </w:tabs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2. Конкурс призван содействовать развитию и совершенствованию работы по охране труда на территории Томской области.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3. Организатором Конкурса является Департамент труда и занятости населения Томской области (далее - Департамент) при участии органов местного самоуправления Томской области.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4. Участие в Конкурсе осуществляется на бесплатной основе.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5. Предметом Конкурса являются детские рисунки (далее – конкурсные работы) на тему охраны труда.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Все присланные на конкурс работы становятся собственностью организаторов конкурса, используются в экспозиционной, издательской и благотворительной деятельности и не подлежат возврату авторам работ.</w:t>
      </w:r>
    </w:p>
    <w:p w:rsidR="008F23FD" w:rsidRDefault="008F23FD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</w:p>
    <w:p w:rsidR="008F23FD" w:rsidRDefault="00BA0839">
      <w:pPr>
        <w:spacing w:after="0"/>
        <w:ind w:right="152" w:firstLine="709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2. </w:t>
      </w:r>
      <w:r w:rsid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ОСНОВНЫЕ ЦЕЛИ И ЗАДАЧИ КОНКУРСА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6. Конкурс проводится в целях: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обращения внимания общественности на вопросы сохранения жизни и здоровья в процессе профессиональной деятельности;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воспитания у детей культуры охраны труда;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привлечения организаций культуры, образования, досуга к нравственно-эстетическому воспитанию детей, подростков и молодежи.</w:t>
      </w:r>
    </w:p>
    <w:p w:rsidR="008F23FD" w:rsidRDefault="00BA0839" w:rsidP="00B67C9D">
      <w:pPr>
        <w:tabs>
          <w:tab w:val="left" w:pos="993"/>
        </w:tabs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7.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ab/>
        <w:t>Основными задачами Конкурса являются: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пропаганда охраны труда, повышение заинтересованности детей в вопросах охраны труда;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формирование у подрастающего поколения сознательного и ответственного отношения к вопросам личной безопасности и безопасности окружающих в процессе трудовой и производственной деятельности.</w:t>
      </w:r>
    </w:p>
    <w:p w:rsidR="008F23FD" w:rsidRDefault="008F23FD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</w:p>
    <w:p w:rsidR="008F23FD" w:rsidRDefault="00BA0839">
      <w:pPr>
        <w:spacing w:after="0"/>
        <w:ind w:right="152" w:firstLine="709"/>
        <w:jc w:val="center"/>
        <w:rPr>
          <w:rFonts w:ascii="PT Astra Serif" w:hAnsi="PT Astra Serif" w:cs="PT Astra Serif"/>
          <w:bCs/>
          <w:sz w:val="26"/>
          <w:szCs w:val="26"/>
        </w:rPr>
      </w:pPr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 xml:space="preserve">3. </w:t>
      </w:r>
      <w:r w:rsidR="00EA541E"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>ПОРЯДОК И УСЛОВИЯ ПРОВЕДЕНИЯ КОНКУРСА</w:t>
      </w:r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 xml:space="preserve"> </w:t>
      </w:r>
    </w:p>
    <w:p w:rsidR="008F23FD" w:rsidRDefault="00BA0839">
      <w:pPr>
        <w:widowControl w:val="0"/>
        <w:tabs>
          <w:tab w:val="left" w:pos="540"/>
          <w:tab w:val="left" w:pos="720"/>
          <w:tab w:val="left" w:pos="900"/>
        </w:tabs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 xml:space="preserve">8. </w:t>
      </w:r>
      <w:proofErr w:type="gramStart"/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 xml:space="preserve">Для организации, проведения и подведения итогов Конкурса создается конкурсная комиссия 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из представителей исполнительных органов Томской области, территориальных органов федеральных органов исполнительной власти 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lastRenderedPageBreak/>
        <w:t>по Томской области (по согласованию), союза организаций профсоюзов «Федерация профсоюзных организаций Томской области» (по согласованию), объединений работодателей (по согласованию), научных и образовательных учреждений и иных организаций (по согласованию), общественных организаций (по согласованию).</w:t>
      </w:r>
      <w:proofErr w:type="gramEnd"/>
    </w:p>
    <w:p w:rsidR="008F23FD" w:rsidRDefault="00BA0839">
      <w:pPr>
        <w:widowControl w:val="0"/>
        <w:tabs>
          <w:tab w:val="left" w:pos="540"/>
          <w:tab w:val="left" w:pos="720"/>
          <w:tab w:val="left" w:pos="900"/>
        </w:tabs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9. </w:t>
      </w:r>
      <w:r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>Участниками Конкурса являются дети в возрасте до 15 лет</w:t>
      </w:r>
      <w:r w:rsidR="003B24C0"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 xml:space="preserve"> (</w:t>
      </w:r>
      <w:r w:rsidR="003B24C0" w:rsidRPr="00CF4DC2">
        <w:rPr>
          <w:rFonts w:ascii="PT Astra Serif" w:hAnsi="PT Astra Serif"/>
          <w:sz w:val="26"/>
          <w:szCs w:val="26"/>
          <w:highlight w:val="yellow"/>
        </w:rPr>
        <w:t>воспитанники дошкольных образовательных учреждений, учащиеся образовательных учреждений</w:t>
      </w:r>
      <w:r w:rsidR="003B24C0" w:rsidRPr="00EA541E">
        <w:rPr>
          <w:rFonts w:ascii="PT Astra Serif" w:hAnsi="PT Astra Serif"/>
          <w:sz w:val="26"/>
          <w:szCs w:val="26"/>
        </w:rPr>
        <w:t xml:space="preserve"> и дети </w:t>
      </w:r>
      <w:r w:rsidR="003B24C0"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работников организаций различных видов экономической</w:t>
      </w:r>
      <w:r w:rsidR="003B24C0" w:rsidRPr="008D04F9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деятельности)</w:t>
      </w:r>
      <w:r w:rsidRPr="008D04F9">
        <w:rPr>
          <w:rFonts w:ascii="PT Astra Serif" w:eastAsia="PT Astra Serif" w:hAnsi="PT Astra Serif" w:cs="PT Astra Serif"/>
          <w:sz w:val="26"/>
          <w:szCs w:val="26"/>
          <w:lang w:eastAsia="zh-CN"/>
        </w:rPr>
        <w:t>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10. Возрастные группы для участников Конкурса: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1) до 8 лет;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2) 9 - 12 лет;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bCs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3) 13-15 лет. </w:t>
      </w:r>
    </w:p>
    <w:p w:rsidR="008F23FD" w:rsidRPr="003B24C0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11. Конкурс по номинации «Безопасный труд глазами детей» </w:t>
      </w:r>
      <w:r w:rsidR="00BC6EB9"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проводится в</w:t>
      </w:r>
      <w:r w:rsidR="003B24C0"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два этапа</w:t>
      </w:r>
      <w:r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.</w:t>
      </w:r>
      <w:r w:rsidRPr="003B24C0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 xml:space="preserve">12. 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Первый этап Конкурса проводится на территории муниципальных образований Томской области.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color w:val="000000"/>
          <w:sz w:val="26"/>
          <w:szCs w:val="26"/>
        </w:rPr>
      </w:pPr>
      <w:r>
        <w:rPr>
          <w:rFonts w:ascii="PT Astra Serif" w:eastAsia="PT Astra Serif" w:hAnsi="PT Astra Serif" w:cs="PT Astra Serif"/>
          <w:color w:val="000000"/>
          <w:sz w:val="26"/>
          <w:szCs w:val="26"/>
          <w:lang w:eastAsia="zh-CN"/>
        </w:rPr>
        <w:t>Решение о проведении первого этапа Конкурса утверждается органом местного самоуправления муниципального образования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Томской области</w:t>
      </w:r>
      <w:r>
        <w:rPr>
          <w:rFonts w:ascii="PT Astra Serif" w:eastAsia="PT Astra Serif" w:hAnsi="PT Astra Serif" w:cs="PT Astra Serif"/>
          <w:color w:val="000000"/>
          <w:sz w:val="26"/>
          <w:szCs w:val="26"/>
          <w:lang w:eastAsia="zh-CN"/>
        </w:rPr>
        <w:t>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Органы местного самоуправления организуют участие детей в Конкурсе, учет и сбор конкурсных работ. По итогам первого этапа Конкурса в каждом муниципальном образовании конкурсной комиссией определяются лучшие работы в каждой возрастной категории по каждой из номинаций (всего не более 12 работ). </w:t>
      </w:r>
    </w:p>
    <w:p w:rsidR="008F23FD" w:rsidRDefault="00BA0839">
      <w:pPr>
        <w:spacing w:after="0"/>
        <w:ind w:right="152" w:firstLine="709"/>
        <w:rPr>
          <w:rFonts w:ascii="PT Astra Serif" w:eastAsia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 xml:space="preserve">13. 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Органы местного самоуправления </w:t>
      </w:r>
      <w:r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 xml:space="preserve">до </w:t>
      </w:r>
      <w:r w:rsidR="00073AA2"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>25</w:t>
      </w:r>
      <w:r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 xml:space="preserve"> </w:t>
      </w:r>
      <w:r w:rsidR="00073AA2"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>марта</w:t>
      </w:r>
      <w:r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 xml:space="preserve"> 2025 года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предоставляют: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а)</w:t>
      </w:r>
      <w:r w:rsidR="00B8596E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конкурсные работы – победители первого этапа Конкурса, с обязательным наличием паспорта работы, заполненного по установленным требованиям;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согласие на обработку персональных данных;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список победителей (с указанием общего количества участников) в Департамент по адресу:</w:t>
      </w:r>
      <w:r>
        <w:rPr>
          <w:rFonts w:ascii="PT Astra Serif" w:eastAsia="PT Astra Serif" w:hAnsi="PT Astra Serif" w:cs="PT Astra Serif"/>
          <w:sz w:val="26"/>
          <w:szCs w:val="26"/>
        </w:rPr>
        <w:t xml:space="preserve">634041 г. Томск, ул. </w:t>
      </w:r>
      <w:proofErr w:type="gramStart"/>
      <w:r>
        <w:rPr>
          <w:rFonts w:ascii="PT Astra Serif" w:eastAsia="PT Astra Serif" w:hAnsi="PT Astra Serif" w:cs="PT Astra Serif"/>
          <w:sz w:val="26"/>
          <w:szCs w:val="26"/>
        </w:rPr>
        <w:t>Киевская</w:t>
      </w:r>
      <w:proofErr w:type="gramEnd"/>
      <w:r>
        <w:rPr>
          <w:rFonts w:ascii="PT Astra Serif" w:eastAsia="PT Astra Serif" w:hAnsi="PT Astra Serif" w:cs="PT Astra Serif"/>
          <w:sz w:val="26"/>
          <w:szCs w:val="26"/>
        </w:rPr>
        <w:t>, д.76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: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hAnsi="PT Astra Serif" w:cs="PT Astra Serif"/>
          <w:sz w:val="26"/>
          <w:szCs w:val="26"/>
        </w:rPr>
        <w:t>б</w:t>
      </w:r>
      <w:proofErr w:type="gramStart"/>
      <w:r>
        <w:rPr>
          <w:rFonts w:ascii="PT Astra Serif" w:hAnsi="PT Astra Serif" w:cs="PT Astra Serif"/>
          <w:sz w:val="26"/>
          <w:szCs w:val="26"/>
        </w:rPr>
        <w:t>)к</w:t>
      </w:r>
      <w:proofErr w:type="gramEnd"/>
      <w:r>
        <w:rPr>
          <w:rFonts w:ascii="PT Astra Serif" w:hAnsi="PT Astra Serif" w:cs="PT Astra Serif"/>
          <w:sz w:val="26"/>
          <w:szCs w:val="26"/>
        </w:rPr>
        <w:t xml:space="preserve">онкурсные работы в электронном виде (отсканированные)  в формате </w:t>
      </w:r>
      <w:proofErr w:type="spellStart"/>
      <w:r>
        <w:rPr>
          <w:rFonts w:ascii="PT Astra Serif" w:hAnsi="PT Astra Serif" w:cs="PT Astra Serif"/>
          <w:sz w:val="26"/>
          <w:szCs w:val="26"/>
        </w:rPr>
        <w:t>pdf</w:t>
      </w:r>
      <w:proofErr w:type="spellEnd"/>
      <w:r>
        <w:rPr>
          <w:rFonts w:ascii="PT Astra Serif" w:hAnsi="PT Astra Serif" w:cs="PT Astra Serif"/>
          <w:sz w:val="26"/>
          <w:szCs w:val="26"/>
        </w:rPr>
        <w:t xml:space="preserve">, </w:t>
      </w:r>
      <w:proofErr w:type="spellStart"/>
      <w:r>
        <w:rPr>
          <w:rFonts w:ascii="PT Astra Serif" w:hAnsi="PT Astra Serif" w:cs="PT Astra Serif"/>
          <w:sz w:val="26"/>
          <w:szCs w:val="26"/>
        </w:rPr>
        <w:t>jpeg</w:t>
      </w:r>
      <w:proofErr w:type="spellEnd"/>
      <w:r>
        <w:rPr>
          <w:rFonts w:ascii="PT Astra Serif" w:hAnsi="PT Astra Serif" w:cs="PT Astra Serif"/>
          <w:sz w:val="26"/>
          <w:szCs w:val="26"/>
        </w:rPr>
        <w:t xml:space="preserve">  с обязательным наличием паспорта работы, заполненного по установленным требованиям </w:t>
      </w:r>
      <w:r>
        <w:rPr>
          <w:rFonts w:ascii="PT Astra Serif" w:hAnsi="PT Astra Serif"/>
          <w:sz w:val="26"/>
          <w:szCs w:val="26"/>
          <w:lang w:eastAsia="zh-CN"/>
        </w:rPr>
        <w:t xml:space="preserve">на электронный адрес: </w:t>
      </w:r>
      <w:proofErr w:type="spellStart"/>
      <w:r>
        <w:rPr>
          <w:rFonts w:ascii="PT Astra Serif" w:hAnsi="PT Astra Serif"/>
          <w:sz w:val="26"/>
          <w:szCs w:val="26"/>
          <w:lang w:eastAsia="zh-CN"/>
        </w:rPr>
        <w:t>vyv@rabota</w:t>
      </w:r>
      <w:proofErr w:type="spellEnd"/>
      <w:r>
        <w:rPr>
          <w:rFonts w:ascii="PT Astra Serif" w:hAnsi="PT Astra Serif"/>
          <w:sz w:val="26"/>
          <w:szCs w:val="26"/>
          <w:lang w:eastAsia="zh-CN"/>
        </w:rPr>
        <w:t>.</w:t>
      </w:r>
      <w:proofErr w:type="spellStart"/>
      <w:r>
        <w:rPr>
          <w:rFonts w:ascii="PT Astra Serif" w:hAnsi="PT Astra Serif"/>
          <w:sz w:val="26"/>
          <w:szCs w:val="26"/>
          <w:lang w:val="en-US" w:eastAsia="zh-CN"/>
        </w:rPr>
        <w:t>tomsk</w:t>
      </w:r>
      <w:proofErr w:type="spellEnd"/>
      <w:r>
        <w:rPr>
          <w:rFonts w:ascii="PT Astra Serif" w:hAnsi="PT Astra Serif"/>
          <w:sz w:val="26"/>
          <w:szCs w:val="26"/>
          <w:lang w:eastAsia="zh-CN"/>
        </w:rPr>
        <w:t>.</w:t>
      </w:r>
      <w:proofErr w:type="spellStart"/>
      <w:r>
        <w:rPr>
          <w:rFonts w:ascii="PT Astra Serif" w:hAnsi="PT Astra Serif"/>
          <w:sz w:val="26"/>
          <w:szCs w:val="26"/>
          <w:lang w:val="en-US" w:eastAsia="zh-CN"/>
        </w:rPr>
        <w:t>ru</w:t>
      </w:r>
      <w:proofErr w:type="spellEnd"/>
      <w:r>
        <w:rPr>
          <w:rFonts w:ascii="PT Astra Serif" w:hAnsi="PT Astra Serif" w:cs="PT Astra Serif"/>
          <w:sz w:val="26"/>
          <w:szCs w:val="26"/>
        </w:rPr>
        <w:t>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bCs/>
          <w:sz w:val="26"/>
          <w:szCs w:val="26"/>
          <w:lang w:eastAsia="zh-CN"/>
        </w:rPr>
        <w:t>14. Второй этап Конкурса проводится среди конкурсных работ - победителей первого этапа Конкурса.</w:t>
      </w:r>
    </w:p>
    <w:p w:rsidR="00B66D1D" w:rsidRPr="00F4445D" w:rsidRDefault="00BA0839" w:rsidP="00B66D1D">
      <w:pPr>
        <w:spacing w:after="0"/>
        <w:ind w:right="152" w:firstLine="709"/>
        <w:rPr>
          <w:rFonts w:ascii="PT Astra Serif" w:hAnsi="PT Astra Serif" w:cs="PT Astra Serif"/>
          <w:bCs/>
          <w:sz w:val="26"/>
          <w:szCs w:val="26"/>
        </w:rPr>
      </w:pPr>
      <w:r w:rsidRPr="00B67C9D">
        <w:rPr>
          <w:rFonts w:ascii="PT Astra Serif" w:hAnsi="PT Astra Serif" w:cs="PT Astra Serif"/>
          <w:bCs/>
          <w:sz w:val="26"/>
          <w:szCs w:val="26"/>
        </w:rPr>
        <w:t xml:space="preserve">15.  Дополнительно будет произведен отбор лучшего детского </w:t>
      </w:r>
      <w:r w:rsidR="00073AA2" w:rsidRPr="00B67C9D">
        <w:rPr>
          <w:rFonts w:ascii="PT Astra Serif" w:hAnsi="PT Astra Serif" w:cs="PT Astra Serif"/>
          <w:bCs/>
          <w:sz w:val="26"/>
          <w:szCs w:val="26"/>
        </w:rPr>
        <w:t>рисунка по</w:t>
      </w:r>
      <w:r w:rsidRPr="00B67C9D">
        <w:rPr>
          <w:rFonts w:ascii="PT Astra Serif" w:hAnsi="PT Astra Serif" w:cs="PT Astra Serif"/>
          <w:bCs/>
          <w:sz w:val="26"/>
          <w:szCs w:val="26"/>
        </w:rPr>
        <w:t xml:space="preserve"> номинации «Приз зрительских симпатий» путём открытого голосования на электронной площадке.</w:t>
      </w:r>
      <w:r>
        <w:rPr>
          <w:rFonts w:ascii="PT Astra Serif" w:hAnsi="PT Astra Serif" w:cs="PT Astra Serif"/>
          <w:bCs/>
          <w:sz w:val="26"/>
          <w:szCs w:val="26"/>
        </w:rPr>
        <w:t xml:space="preserve"> </w:t>
      </w:r>
      <w:r w:rsidRPr="00CF4DC2">
        <w:rPr>
          <w:rFonts w:ascii="PT Astra Serif" w:hAnsi="PT Astra Serif"/>
          <w:sz w:val="26"/>
          <w:szCs w:val="26"/>
          <w:highlight w:val="yellow"/>
        </w:rPr>
        <w:t>Ссылка на электронную площадку для открытого голосования будет размещена</w:t>
      </w:r>
      <w:r w:rsidR="00FD05A6" w:rsidRPr="00CF4DC2">
        <w:rPr>
          <w:rFonts w:ascii="PT Astra Serif" w:hAnsi="PT Astra Serif"/>
          <w:sz w:val="26"/>
          <w:szCs w:val="26"/>
          <w:highlight w:val="yellow"/>
        </w:rPr>
        <w:t xml:space="preserve"> 1</w:t>
      </w:r>
      <w:r w:rsidRPr="00CF4DC2">
        <w:rPr>
          <w:rFonts w:ascii="PT Astra Serif" w:hAnsi="PT Astra Serif"/>
          <w:sz w:val="26"/>
          <w:szCs w:val="26"/>
          <w:highlight w:val="yellow"/>
        </w:rPr>
        <w:t xml:space="preserve"> </w:t>
      </w:r>
      <w:r w:rsidR="00FD05A6" w:rsidRPr="00CF4DC2">
        <w:rPr>
          <w:rFonts w:ascii="PT Astra Serif" w:hAnsi="PT Astra Serif"/>
          <w:sz w:val="26"/>
          <w:szCs w:val="26"/>
          <w:highlight w:val="yellow"/>
        </w:rPr>
        <w:t>апреля</w:t>
      </w:r>
      <w:r w:rsidRPr="00CF4DC2">
        <w:rPr>
          <w:rFonts w:ascii="PT Astra Serif" w:hAnsi="PT Astra Serif"/>
          <w:sz w:val="26"/>
          <w:szCs w:val="26"/>
          <w:highlight w:val="yellow"/>
        </w:rPr>
        <w:t xml:space="preserve"> 2025 года на сайте Департамента в разделе «Конкурсы по охране труда» (</w:t>
      </w:r>
      <w:hyperlink r:id="rId5" w:history="1">
        <w:r w:rsidR="00E248BA" w:rsidRPr="00CF4DC2">
          <w:rPr>
            <w:rStyle w:val="af9"/>
            <w:rFonts w:ascii="PT Astra Serif" w:hAnsi="PT Astra Serif"/>
            <w:color w:val="auto"/>
            <w:sz w:val="26"/>
            <w:szCs w:val="26"/>
            <w:highlight w:val="yellow"/>
          </w:rPr>
          <w:t>https://rabota.tomsk.gov.ru/konkursy-po-ohrane-truda</w:t>
        </w:r>
      </w:hyperlink>
      <w:r w:rsidRPr="00CF4DC2">
        <w:rPr>
          <w:rFonts w:ascii="PT Astra Serif" w:hAnsi="PT Astra Serif"/>
          <w:sz w:val="26"/>
          <w:szCs w:val="26"/>
          <w:highlight w:val="yellow"/>
        </w:rPr>
        <w:t>)</w:t>
      </w:r>
      <w:r w:rsidR="00E248BA" w:rsidRPr="00CF4DC2">
        <w:rPr>
          <w:rFonts w:ascii="PT Astra Serif" w:hAnsi="PT Astra Serif"/>
          <w:sz w:val="26"/>
          <w:szCs w:val="26"/>
          <w:highlight w:val="yellow"/>
        </w:rPr>
        <w:t xml:space="preserve"> </w:t>
      </w:r>
      <w:r w:rsidR="00EA541E" w:rsidRPr="00CF4DC2">
        <w:rPr>
          <w:rFonts w:ascii="PT Astra Serif" w:hAnsi="PT Astra Serif"/>
          <w:sz w:val="26"/>
          <w:szCs w:val="26"/>
          <w:highlight w:val="yellow"/>
        </w:rPr>
        <w:t xml:space="preserve">и направлена в Администрации </w:t>
      </w:r>
      <w:r w:rsidR="00E248BA" w:rsidRPr="00CF4DC2">
        <w:rPr>
          <w:rFonts w:ascii="PT Astra Serif" w:hAnsi="PT Astra Serif"/>
          <w:sz w:val="26"/>
          <w:szCs w:val="26"/>
          <w:highlight w:val="yellow"/>
        </w:rPr>
        <w:t>муниципальных образований Томской области для размещения на официальных сайтах</w:t>
      </w:r>
      <w:r w:rsidR="006173F6" w:rsidRPr="00CF4DC2">
        <w:rPr>
          <w:rFonts w:ascii="PT Astra Serif" w:hAnsi="PT Astra Serif"/>
          <w:sz w:val="26"/>
          <w:szCs w:val="26"/>
          <w:highlight w:val="yellow"/>
        </w:rPr>
        <w:t xml:space="preserve"> сети «Интернет»</w:t>
      </w:r>
      <w:r w:rsidRPr="00CF4DC2">
        <w:rPr>
          <w:rFonts w:ascii="PT Astra Serif" w:hAnsi="PT Astra Serif"/>
          <w:sz w:val="26"/>
          <w:szCs w:val="26"/>
          <w:highlight w:val="yellow"/>
        </w:rPr>
        <w:t>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16. В случае объявления федерального этапа конкурса детского рисунка, победители второго этапа Конкурса направляются Департаментом в г. Москва на федеральный этап конкурса детского рисунка в соответствии </w:t>
      </w:r>
      <w:r>
        <w:rPr>
          <w:rFonts w:ascii="PT Astra Serif" w:eastAsia="PT Astra Serif" w:hAnsi="PT Astra Serif" w:cs="PT Astra Serif"/>
          <w:sz w:val="26"/>
          <w:szCs w:val="26"/>
          <w:lang w:val="en-US" w:eastAsia="zh-CN"/>
        </w:rPr>
        <w:t>c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положением.</w:t>
      </w:r>
    </w:p>
    <w:p w:rsidR="008F23FD" w:rsidRDefault="00BA0839">
      <w:pPr>
        <w:spacing w:after="0"/>
        <w:ind w:right="152" w:firstLine="709"/>
        <w:rPr>
          <w:rFonts w:ascii="PT Astra Serif" w:eastAsia="PT Astra Serif" w:hAnsi="PT Astra Serif" w:cs="PT Astra Serif"/>
          <w:sz w:val="26"/>
          <w:szCs w:val="26"/>
          <w:lang w:eastAsia="zh-CN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17. Вся информация о Конкурсе размещается на официальном сайте Департамента (</w:t>
      </w:r>
      <w:hyperlink r:id="rId6" w:tooltip="http://rabota.tomsk.gov.ru" w:history="1">
        <w:proofErr w:type="spellStart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val="en-US" w:eastAsia="zh-CN"/>
          </w:rPr>
          <w:t>rabota</w:t>
        </w:r>
        <w:proofErr w:type="spellEnd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eastAsia="zh-CN"/>
          </w:rPr>
          <w:t>.</w:t>
        </w:r>
        <w:proofErr w:type="spellStart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val="en-US" w:eastAsia="zh-CN"/>
          </w:rPr>
          <w:t>tomsk</w:t>
        </w:r>
        <w:proofErr w:type="spellEnd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eastAsia="zh-CN"/>
          </w:rPr>
          <w:t>.</w:t>
        </w:r>
        <w:proofErr w:type="spellStart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val="en-US" w:eastAsia="zh-CN"/>
          </w:rPr>
          <w:t>gov</w:t>
        </w:r>
        <w:proofErr w:type="spellEnd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eastAsia="zh-CN"/>
          </w:rPr>
          <w:t>.</w:t>
        </w:r>
        <w:proofErr w:type="spellStart"/>
        <w:r>
          <w:rPr>
            <w:rStyle w:val="af9"/>
            <w:rFonts w:ascii="PT Astra Serif" w:eastAsia="PT Astra Serif" w:hAnsi="PT Astra Serif" w:cs="PT Astra Serif"/>
            <w:color w:val="auto"/>
            <w:sz w:val="26"/>
            <w:szCs w:val="26"/>
            <w:u w:val="none"/>
            <w:lang w:val="en-US" w:eastAsia="zh-CN"/>
          </w:rPr>
          <w:t>ru</w:t>
        </w:r>
        <w:proofErr w:type="spellEnd"/>
      </w:hyperlink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).</w:t>
      </w:r>
    </w:p>
    <w:p w:rsidR="001C6D47" w:rsidRDefault="001C6D47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</w:p>
    <w:p w:rsidR="00EA541E" w:rsidRDefault="00EA541E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</w:p>
    <w:p w:rsidR="008F23FD" w:rsidRDefault="00BA0839">
      <w:pPr>
        <w:tabs>
          <w:tab w:val="left" w:pos="3720"/>
        </w:tabs>
        <w:spacing w:after="0"/>
        <w:ind w:right="152" w:firstLine="709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4. </w:t>
      </w:r>
      <w:r w:rsid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ОФОРМЛЕНИЕ КОНКУРСНЫХ РАБОТ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8. Конкурсные работы оформляются строго в соответствии с требованиями Конкурса.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19. В конкурсной работе должен быть отражен рабочий процесс с соблюдением требований охраны труда.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20. Каждая работа оформляется с  приложением этикетки (шрифт  12, размер 45x85мм), которая закрепляется на рисунке в правом нижнем углу и паспорта.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Этикетка содержит следующую информацию: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наименование работы; </w:t>
      </w:r>
    </w:p>
    <w:p w:rsidR="008F23FD" w:rsidRDefault="00BA0839">
      <w:pPr>
        <w:spacing w:after="0"/>
        <w:ind w:right="152" w:firstLine="709"/>
        <w:rPr>
          <w:rFonts w:ascii="PT Astra Serif" w:eastAsia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фамилия, имя;</w:t>
      </w:r>
    </w:p>
    <w:p w:rsidR="008F23FD" w:rsidRDefault="00BA0839">
      <w:pPr>
        <w:spacing w:after="0"/>
        <w:ind w:right="152" w:firstLine="709"/>
        <w:rPr>
          <w:rFonts w:ascii="PT Astra Serif" w:eastAsia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возраст</w:t>
      </w:r>
      <w:r>
        <w:rPr>
          <w:rFonts w:ascii="PT Astra Serif" w:eastAsia="PT Astra Serif" w:hAnsi="PT Astra Serif" w:cs="PT Astra Serif"/>
          <w:sz w:val="26"/>
          <w:szCs w:val="26"/>
        </w:rPr>
        <w:t>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</w:rPr>
        <w:t xml:space="preserve">населенный пункт, </w:t>
      </w:r>
      <w:proofErr w:type="spellStart"/>
      <w:r>
        <w:rPr>
          <w:rFonts w:ascii="PT Astra Serif" w:eastAsia="PT Astra Serif" w:hAnsi="PT Astra Serif" w:cs="PT Astra Serif"/>
          <w:sz w:val="26"/>
          <w:szCs w:val="26"/>
        </w:rPr>
        <w:t>субъкт</w:t>
      </w:r>
      <w:proofErr w:type="spellEnd"/>
      <w:r>
        <w:rPr>
          <w:rFonts w:ascii="PT Astra Serif" w:eastAsia="PT Astra Serif" w:hAnsi="PT Astra Serif" w:cs="PT Astra Serif"/>
          <w:sz w:val="26"/>
          <w:szCs w:val="26"/>
        </w:rPr>
        <w:t>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Паспорт работы заполняется в электронном виде на листе формата А</w:t>
      </w:r>
      <w:proofErr w:type="gramStart"/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4</w:t>
      </w:r>
      <w:proofErr w:type="gramEnd"/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и содержит следующие обязательные данные: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фамилия, имя, возраст (на момент участия в Конкурсе) и дата рождения автора, адрес (с почтовым индексом);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наименование работы, техника исполнения;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proofErr w:type="gramStart"/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полное официальное наименование, адрес (с почтовым индексом) студии, организации культуры, образования, досуга, общественного объединения, фамилия, имя и отчество (последнее – при наличии) руководителя (при наличии), телефон и факс;</w:t>
      </w:r>
      <w:proofErr w:type="gramEnd"/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фамилия, имя и отчество (последнее – при наличии) педагога (родителя), телефон;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Паспорт прикладывается к работе.</w:t>
      </w:r>
    </w:p>
    <w:p w:rsidR="008F23FD" w:rsidRDefault="008F23FD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</w:p>
    <w:p w:rsidR="008F23FD" w:rsidRDefault="00BA0839">
      <w:pPr>
        <w:spacing w:after="0"/>
        <w:ind w:right="152" w:firstLine="709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5. </w:t>
      </w:r>
      <w:r w:rsid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ОБЩИЕ ТРЕБОВАНИЯ К РАБОТАМ КОНКУРСА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21. Рисунки должны быть созданы без помощи родителей или педагогов.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22. К участию в Конкурсе не принимаются работы, носящие оскорбительный, политический характер, с использованием ненормативной лексики, противоречащие нормам общечеловеческой морали и этики.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23. </w:t>
      </w:r>
      <w:proofErr w:type="gramStart"/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Рисунки могут быть выполнены на любом материале (ватман, картон, холст и т.д.) размером А3 и исполнены в любой технике изобразительного искусства (масло, акварель, тушь, цветные карандаши, мелки и т.д.). </w:t>
      </w:r>
      <w:proofErr w:type="gramEnd"/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24. Участие в Конкурсе предполагает согласие участника на использование конкурсных работ в возможных публикациях в электронных и аналоговых средствах массовой информации.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25. Коллективным работам призовые места не присуждаются.</w:t>
      </w:r>
    </w:p>
    <w:p w:rsidR="008F23FD" w:rsidRDefault="008F23FD">
      <w:pPr>
        <w:spacing w:after="0"/>
        <w:ind w:right="152" w:firstLine="709"/>
        <w:jc w:val="left"/>
        <w:rPr>
          <w:rFonts w:ascii="PT Astra Serif" w:hAnsi="PT Astra Serif" w:cs="PT Astra Serif"/>
          <w:sz w:val="26"/>
          <w:szCs w:val="26"/>
        </w:rPr>
      </w:pPr>
    </w:p>
    <w:p w:rsidR="008F23FD" w:rsidRDefault="00BA0839">
      <w:pPr>
        <w:spacing w:after="0"/>
        <w:ind w:right="152" w:firstLine="709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6. </w:t>
      </w:r>
      <w:r w:rsid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ПОДВЕДЕНИЕ ИТОГОВ И ОПРЕДЕЛЕНИЕ ПОБЕДИТЕЛЕЙ КОНКУРСА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26. Итоги Конкурса подводит конкурсная комиссия.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27. Работы оцениваются по следующим критериям: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соответствие конкурсной работы целям и задачам Конкурса;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оригинальность идеи;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раскрытие тематики Конкурса;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lastRenderedPageBreak/>
        <w:t>эстетичность выполнения.</w:t>
      </w:r>
    </w:p>
    <w:p w:rsidR="008F23FD" w:rsidRPr="00EA541E" w:rsidRDefault="00BA0839">
      <w:pPr>
        <w:spacing w:after="0"/>
        <w:ind w:right="152" w:firstLine="709"/>
        <w:rPr>
          <w:rFonts w:ascii="PT Astra Serif" w:eastAsia="PT Astra Serif" w:hAnsi="PT Astra Serif" w:cs="PT Astra Serif"/>
          <w:sz w:val="26"/>
          <w:szCs w:val="26"/>
          <w:lang w:eastAsia="zh-CN"/>
        </w:rPr>
      </w:pPr>
      <w:r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28. По номинации </w:t>
      </w:r>
      <w:r w:rsidR="001C6D47"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«Безопасный труд глазами детей» </w:t>
      </w:r>
      <w:r w:rsidRP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определяются победители, занявшие 1, 2, 3 места в каждой возрастной группе.</w:t>
      </w:r>
    </w:p>
    <w:p w:rsidR="001C6D47" w:rsidRDefault="00BA0839" w:rsidP="001C6D47">
      <w:pPr>
        <w:tabs>
          <w:tab w:val="left" w:pos="426"/>
          <w:tab w:val="left" w:pos="709"/>
        </w:tabs>
        <w:spacing w:after="0"/>
        <w:rPr>
          <w:rFonts w:ascii="PT Astra Serif" w:eastAsia="Calibri" w:hAnsi="PT Astra Serif"/>
          <w:sz w:val="26"/>
          <w:szCs w:val="26"/>
        </w:rPr>
      </w:pPr>
      <w:r w:rsidRPr="00EA541E">
        <w:rPr>
          <w:rFonts w:ascii="PT Astra Serif" w:eastAsia="Calibri" w:hAnsi="PT Astra Serif"/>
          <w:sz w:val="26"/>
          <w:szCs w:val="26"/>
        </w:rPr>
        <w:t xml:space="preserve">          29. </w:t>
      </w:r>
      <w:r w:rsidRPr="00CF4DC2">
        <w:rPr>
          <w:rFonts w:ascii="PT Astra Serif" w:eastAsia="Calibri" w:hAnsi="PT Astra Serif"/>
          <w:sz w:val="26"/>
          <w:szCs w:val="26"/>
          <w:highlight w:val="yellow"/>
        </w:rPr>
        <w:t xml:space="preserve">По итогам открытого голосования </w:t>
      </w:r>
      <w:r w:rsidR="00B67C9D" w:rsidRPr="00CF4DC2">
        <w:rPr>
          <w:rFonts w:ascii="PT Astra Serif" w:eastAsia="Calibri" w:hAnsi="PT Astra Serif"/>
          <w:sz w:val="26"/>
          <w:szCs w:val="26"/>
          <w:highlight w:val="yellow"/>
        </w:rPr>
        <w:t xml:space="preserve">по номинации </w:t>
      </w:r>
      <w:r w:rsidR="00B67C9D" w:rsidRPr="00CF4DC2">
        <w:rPr>
          <w:rFonts w:ascii="PT Astra Serif" w:hAnsi="PT Astra Serif" w:cs="PT Astra Serif"/>
          <w:bCs/>
          <w:sz w:val="26"/>
          <w:szCs w:val="26"/>
          <w:highlight w:val="yellow"/>
        </w:rPr>
        <w:t xml:space="preserve">«Приз зрительских симпатий» </w:t>
      </w:r>
      <w:r w:rsidRPr="00CF4DC2">
        <w:rPr>
          <w:rFonts w:ascii="PT Astra Serif" w:eastAsia="Calibri" w:hAnsi="PT Astra Serif"/>
          <w:sz w:val="26"/>
          <w:szCs w:val="26"/>
          <w:highlight w:val="yellow"/>
        </w:rPr>
        <w:t>определяется победител</w:t>
      </w:r>
      <w:r w:rsidR="00B67C9D" w:rsidRPr="00CF4DC2">
        <w:rPr>
          <w:rFonts w:ascii="PT Astra Serif" w:eastAsia="Calibri" w:hAnsi="PT Astra Serif"/>
          <w:sz w:val="26"/>
          <w:szCs w:val="26"/>
          <w:highlight w:val="yellow"/>
        </w:rPr>
        <w:t xml:space="preserve">ь </w:t>
      </w:r>
      <w:r w:rsidR="00B67C9D" w:rsidRPr="00CF4DC2">
        <w:rPr>
          <w:rFonts w:ascii="PT Astra Serif" w:eastAsia="PT Astra Serif" w:hAnsi="PT Astra Serif" w:cs="PT Astra Serif"/>
          <w:sz w:val="26"/>
          <w:szCs w:val="26"/>
          <w:highlight w:val="yellow"/>
          <w:lang w:eastAsia="zh-CN"/>
        </w:rPr>
        <w:t>в каждой возрастной категории</w:t>
      </w:r>
      <w:r w:rsidRPr="00CF4DC2">
        <w:rPr>
          <w:rFonts w:ascii="PT Astra Serif" w:eastAsia="Calibri" w:hAnsi="PT Astra Serif"/>
          <w:sz w:val="26"/>
          <w:szCs w:val="26"/>
          <w:highlight w:val="yellow"/>
        </w:rPr>
        <w:t>.</w:t>
      </w:r>
    </w:p>
    <w:p w:rsidR="008F23FD" w:rsidRDefault="00BA0839">
      <w:pPr>
        <w:widowControl w:val="0"/>
        <w:tabs>
          <w:tab w:val="left" w:pos="1080"/>
        </w:tabs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30</w:t>
      </w:r>
      <w:r w:rsidR="009B76A5">
        <w:rPr>
          <w:rFonts w:ascii="PT Astra Serif" w:eastAsia="PT Astra Serif" w:hAnsi="PT Astra Serif" w:cs="PT Astra Serif"/>
          <w:sz w:val="26"/>
          <w:szCs w:val="26"/>
          <w:lang w:eastAsia="zh-CN"/>
        </w:rPr>
        <w:t>. По решению конкурсной комиссии могут быть определены дополнительные номинации.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3</w:t>
      </w:r>
      <w:r w:rsidR="001C6D47">
        <w:rPr>
          <w:rFonts w:ascii="PT Astra Serif" w:eastAsia="PT Astra Serif" w:hAnsi="PT Astra Serif" w:cs="PT Astra Serif"/>
          <w:sz w:val="26"/>
          <w:szCs w:val="26"/>
          <w:lang w:eastAsia="zh-CN"/>
        </w:rPr>
        <w:t>1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. Итоги Конкурса оформляются протоколом, который подписывается председателем конкурсной комиссии.</w:t>
      </w:r>
    </w:p>
    <w:p w:rsidR="008F23FD" w:rsidRDefault="008F23FD">
      <w:pPr>
        <w:spacing w:after="0"/>
        <w:ind w:right="152" w:firstLine="709"/>
        <w:rPr>
          <w:rFonts w:ascii="PT Astra Serif" w:hAnsi="PT Astra Serif" w:cs="PT Astra Serif"/>
          <w:color w:val="000000"/>
          <w:sz w:val="26"/>
          <w:szCs w:val="26"/>
        </w:rPr>
      </w:pPr>
    </w:p>
    <w:p w:rsidR="008F23FD" w:rsidRDefault="00BA0839">
      <w:pPr>
        <w:spacing w:after="0"/>
        <w:ind w:right="152" w:firstLine="709"/>
        <w:jc w:val="center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7. </w:t>
      </w:r>
      <w:r w:rsidR="00EA541E">
        <w:rPr>
          <w:rFonts w:ascii="PT Astra Serif" w:eastAsia="PT Astra Serif" w:hAnsi="PT Astra Serif" w:cs="PT Astra Serif"/>
          <w:sz w:val="26"/>
          <w:szCs w:val="26"/>
          <w:lang w:eastAsia="zh-CN"/>
        </w:rPr>
        <w:t>НАГРАЖДЕНИЕ ПОБЕДИТЕЛЕЙ КОНКУРСА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 </w:t>
      </w:r>
    </w:p>
    <w:p w:rsidR="008F23FD" w:rsidRDefault="00BA0839">
      <w:pPr>
        <w:spacing w:after="0"/>
        <w:ind w:right="152" w:firstLine="709"/>
        <w:rPr>
          <w:rFonts w:ascii="PT Astra Serif" w:hAnsi="PT Astra Serif" w:cs="PT Astra Serif"/>
          <w:sz w:val="26"/>
          <w:szCs w:val="26"/>
        </w:rPr>
      </w:pP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3</w:t>
      </w:r>
      <w:r w:rsidR="001C6D47">
        <w:rPr>
          <w:rFonts w:ascii="PT Astra Serif" w:eastAsia="PT Astra Serif" w:hAnsi="PT Astra Serif" w:cs="PT Astra Serif"/>
          <w:sz w:val="26"/>
          <w:szCs w:val="26"/>
          <w:lang w:eastAsia="zh-CN"/>
        </w:rPr>
        <w:t>2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 xml:space="preserve">. Победители награждаются дипломами Департамента труда и занятости населения Томской области. </w:t>
      </w:r>
    </w:p>
    <w:p w:rsidR="008F23FD" w:rsidRDefault="00BA0839">
      <w:pPr>
        <w:tabs>
          <w:tab w:val="left" w:pos="720"/>
        </w:tabs>
        <w:spacing w:after="0"/>
        <w:ind w:right="152" w:firstLine="709"/>
        <w:rPr>
          <w:rFonts w:ascii="PT Astra Serif" w:hAnsi="PT Astra Serif" w:cs="PT Astra Serif"/>
        </w:rPr>
      </w:pPr>
      <w:proofErr w:type="gramStart"/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3</w:t>
      </w:r>
      <w:r w:rsidR="001C6D47">
        <w:rPr>
          <w:rFonts w:ascii="PT Astra Serif" w:eastAsia="PT Astra Serif" w:hAnsi="PT Astra Serif" w:cs="PT Astra Serif"/>
          <w:sz w:val="26"/>
          <w:szCs w:val="26"/>
          <w:lang w:eastAsia="zh-CN"/>
        </w:rPr>
        <w:t>3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.</w:t>
      </w:r>
      <w:r>
        <w:rPr>
          <w:rFonts w:ascii="PT Astra Serif" w:hAnsi="PT Astra Serif"/>
          <w:color w:val="000000" w:themeColor="text1"/>
          <w:sz w:val="26"/>
          <w:szCs w:val="26"/>
        </w:rPr>
        <w:t>Финансирование Конкурса осуществляется за счет средств</w:t>
      </w:r>
      <w:r>
        <w:rPr>
          <w:rFonts w:ascii="PT Astra Serif" w:hAnsi="PT Astra Serif"/>
          <w:sz w:val="26"/>
          <w:szCs w:val="26"/>
        </w:rPr>
        <w:t xml:space="preserve">, предусмотренных </w:t>
      </w:r>
      <w:r>
        <w:rPr>
          <w:rFonts w:ascii="PT Astra Serif" w:eastAsia="PT Astra Serif" w:hAnsi="PT Astra Serif" w:cs="PT Astra Serif"/>
          <w:sz w:val="26"/>
          <w:szCs w:val="26"/>
          <w:lang w:eastAsia="zh-CN"/>
        </w:rPr>
        <w:t>на ресурсное обеспечение реализации подпрограммы 2 «Содействие развитию социального партнерства, улучшению условий и охраны труда в Томской области» государственной программы «Развитие рынка труда в Томской области», утвержденной постановлением Администрации Томской области от 27.09.2019 № 348а «Об утверждении государственной программы «Развитие рынка труда в Томской области».</w:t>
      </w:r>
      <w:proofErr w:type="gramEnd"/>
    </w:p>
    <w:p w:rsidR="008F23FD" w:rsidRDefault="008F23FD">
      <w:pPr>
        <w:pStyle w:val="printc"/>
        <w:tabs>
          <w:tab w:val="left" w:pos="900"/>
        </w:tabs>
        <w:spacing w:before="0" w:after="0"/>
        <w:ind w:firstLine="709"/>
        <w:jc w:val="both"/>
        <w:rPr>
          <w:rFonts w:ascii="PT Astra Serif" w:hAnsi="PT Astra Serif" w:cs="PT Astra Serif"/>
          <w:sz w:val="26"/>
          <w:szCs w:val="26"/>
        </w:rPr>
      </w:pPr>
    </w:p>
    <w:p w:rsidR="008F23FD" w:rsidRDefault="008F23FD"/>
    <w:sectPr w:rsidR="008F23F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PT Astra Serif">
    <w:altName w:val="Times New Roman"/>
    <w:charset w:val="CC"/>
    <w:family w:val="roman"/>
    <w:pitch w:val="variable"/>
    <w:sig w:usb0="00000001" w:usb1="5000204B" w:usb2="00000020" w:usb3="00000000" w:csb0="00000097" w:csb1="00000000"/>
  </w:font>
  <w:font w:name="Calibri Light"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23FD"/>
    <w:rsid w:val="00073AA2"/>
    <w:rsid w:val="00172B8D"/>
    <w:rsid w:val="001C6D47"/>
    <w:rsid w:val="003B24C0"/>
    <w:rsid w:val="00451593"/>
    <w:rsid w:val="006053F7"/>
    <w:rsid w:val="006173F6"/>
    <w:rsid w:val="008231F5"/>
    <w:rsid w:val="008D04F9"/>
    <w:rsid w:val="008F23FD"/>
    <w:rsid w:val="009B76A5"/>
    <w:rsid w:val="00A174DD"/>
    <w:rsid w:val="00A531E9"/>
    <w:rsid w:val="00B11F2A"/>
    <w:rsid w:val="00B66D1D"/>
    <w:rsid w:val="00B67C9D"/>
    <w:rsid w:val="00B8596E"/>
    <w:rsid w:val="00BA0839"/>
    <w:rsid w:val="00BA7D5A"/>
    <w:rsid w:val="00BC6EB9"/>
    <w:rsid w:val="00CA6229"/>
    <w:rsid w:val="00CF4DC2"/>
    <w:rsid w:val="00E248BA"/>
    <w:rsid w:val="00EA541E"/>
    <w:rsid w:val="00F4445D"/>
    <w:rsid w:val="00FD0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8A2D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472C4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single" w:sz="4" w:space="0" w:color="ACCCEA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single" w:sz="4" w:space="0" w:color="ACCCEA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il"/>
          <w:left w:val="nil"/>
          <w:bottom w:val="single" w:sz="4" w:space="0" w:color="95AFDD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nil"/>
          <w:bottom w:val="nil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single" w:sz="4" w:space="0" w:color="95AFDD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nil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single" w:sz="4" w:space="0" w:color="5B9BD5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single" w:sz="4" w:space="0" w:color="8DA9DB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single" w:sz="4" w:space="0" w:color="8DA9DB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rintc">
    <w:name w:val="printc"/>
    <w:basedOn w:val="a"/>
    <w:pPr>
      <w:spacing w:before="144" w:after="288"/>
      <w:jc w:val="center"/>
    </w:pPr>
    <w:rPr>
      <w:sz w:val="20"/>
      <w:szCs w:val="20"/>
      <w:lang w:eastAsia="zh-CN"/>
    </w:rPr>
  </w:style>
  <w:style w:type="table" w:styleId="af8">
    <w:name w:val="Table Grid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basedOn w:val="a0"/>
    <w:uiPriority w:val="99"/>
    <w:unhideWhenUsed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6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pPr>
      <w:spacing w:after="0" w:line="240" w:lineRule="auto"/>
    </w:p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basedOn w:val="a0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basedOn w:val="a0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uiPriority w:val="99"/>
    <w:unhideWhenUsed/>
    <w:pPr>
      <w:tabs>
        <w:tab w:val="center" w:pos="7143"/>
        <w:tab w:val="right" w:pos="14287"/>
      </w:tabs>
      <w:spacing w:after="0"/>
    </w:pPr>
  </w:style>
  <w:style w:type="character" w:customStyle="1" w:styleId="ac">
    <w:name w:val="Верхний колонтитул Знак"/>
    <w:basedOn w:val="a0"/>
    <w:link w:val="ab"/>
    <w:uiPriority w:val="99"/>
  </w:style>
  <w:style w:type="paragraph" w:styleId="ad">
    <w:name w:val="footer"/>
    <w:basedOn w:val="a"/>
    <w:link w:val="ae"/>
    <w:uiPriority w:val="99"/>
    <w:unhideWhenUsed/>
    <w:pPr>
      <w:tabs>
        <w:tab w:val="center" w:pos="7143"/>
        <w:tab w:val="right" w:pos="14287"/>
      </w:tabs>
      <w:spacing w:after="0"/>
    </w:pPr>
  </w:style>
  <w:style w:type="character" w:customStyle="1" w:styleId="FooterChar">
    <w:name w:val="Footer Char"/>
    <w:basedOn w:val="a0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5B9BD5" w:themeColor="accent1"/>
      <w:sz w:val="18"/>
      <w:szCs w:val="18"/>
    </w:rPr>
  </w:style>
  <w:style w:type="character" w:customStyle="1" w:styleId="ae">
    <w:name w:val="Нижний колонтитул Знак"/>
    <w:link w:val="ad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basedOn w:val="a1"/>
    <w:uiPriority w:val="5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nil"/>
        <w:bottom w:val="single" w:sz="4" w:space="0" w:color="000000" w:themeColor="text1"/>
        <w:right w:val="nil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aps/>
        <w:color w:val="404040"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i/>
        <w:color w:val="404040"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EC4E6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4B28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ACACA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FDA6A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1ACDC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AAD190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table" w:customStyle="1" w:styleId="GridTable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A6A6A" w:themeColor="text1" w:themeTint="9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68A2D8" w:themeColor="accent1" w:themeTint="E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4B184" w:themeColor="accent2" w:themeTint="97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A5A5A5" w:themeColor="accent3" w:themeTint="FE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FFD865" w:themeColor="accent4" w:themeTint="9A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4472C4" w:themeColor="accent5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12" w:space="0" w:color="70AD47" w:themeColor="accent6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68A2D8" w:themeColor="accent1" w:themeTint="EA"/>
        <w:insideH w:val="single" w:sz="4" w:space="0" w:color="68A2D8" w:themeColor="accent1" w:themeTint="EA"/>
        <w:insideV w:val="single" w:sz="4" w:space="0" w:color="68A2D8" w:themeColor="accent1" w:themeTint="E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DEAF6" w:themeColor="accent1" w:themeTint="34" w:fill="DDEAF6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  <w:insideV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68A2D8" w:themeColor="accent1" w:themeTint="EA"/>
          <w:left w:val="single" w:sz="4" w:space="0" w:color="68A2D8" w:themeColor="accent1" w:themeTint="EA"/>
          <w:bottom w:val="single" w:sz="4" w:space="0" w:color="68A2D8" w:themeColor="accent1" w:themeTint="EA"/>
          <w:right w:val="single" w:sz="4" w:space="0" w:color="68A2D8" w:themeColor="accent1" w:themeTint="EA"/>
        </w:tcBorders>
        <w:shd w:val="clear" w:color="68A2D8" w:themeColor="accent1" w:themeTint="EA" w:fill="68A2D8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68A2D8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EEBF6" w:themeColor="accent1" w:themeTint="32" w:fill="DEEBF6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  <w:insideV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4B184" w:themeColor="accent2" w:themeTint="97"/>
          <w:left w:val="single" w:sz="4" w:space="0" w:color="F4B184" w:themeColor="accent2" w:themeTint="97"/>
          <w:bottom w:val="single" w:sz="4" w:space="0" w:color="F4B184" w:themeColor="accent2" w:themeTint="97"/>
          <w:right w:val="single" w:sz="4" w:space="0" w:color="F4B184" w:themeColor="accent2" w:themeTint="97"/>
        </w:tcBorders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  <w:insideV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A5A5A5" w:themeColor="accent3" w:themeTint="FE"/>
          <w:left w:val="single" w:sz="4" w:space="0" w:color="A5A5A5" w:themeColor="accent3" w:themeTint="FE"/>
          <w:bottom w:val="single" w:sz="4" w:space="0" w:color="A5A5A5" w:themeColor="accent3" w:themeTint="FE"/>
          <w:right w:val="single" w:sz="4" w:space="0" w:color="A5A5A5" w:themeColor="accent3" w:themeTint="FE"/>
        </w:tcBorders>
        <w:shd w:val="clear" w:color="A5A5A5" w:themeColor="accent3" w:themeTint="FE" w:fill="A5A5A5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  <w:insideV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D865" w:themeColor="accent4" w:themeTint="9A"/>
          <w:left w:val="single" w:sz="4" w:space="0" w:color="FFD865" w:themeColor="accent4" w:themeTint="9A"/>
          <w:bottom w:val="single" w:sz="4" w:space="0" w:color="FFD865" w:themeColor="accent4" w:themeTint="9A"/>
          <w:right w:val="single" w:sz="4" w:space="0" w:color="FFD865" w:themeColor="accent4" w:themeTint="9A"/>
        </w:tcBorders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</w:tcBorders>
        <w:shd w:val="clear" w:color="4472C4" w:themeColor="accent5" w:fill="4472C4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70AD47" w:themeColor="accent6"/>
          <w:left w:val="single" w:sz="4" w:space="0" w:color="70AD47" w:themeColor="accent6"/>
          <w:bottom w:val="single" w:sz="4" w:space="0" w:color="70AD47" w:themeColor="accent6"/>
          <w:right w:val="single" w:sz="4" w:space="0" w:color="70AD47" w:themeColor="accent6"/>
        </w:tcBorders>
        <w:shd w:val="clear" w:color="70AD47" w:themeColor="accent6" w:fill="70AD47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GridTable5Dark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DEAF6" w:themeColor="accent1" w:themeTint="34" w:fill="DDEAF6" w:themeFill="accent1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5B9BD5" w:themeColor="accent1" w:fill="5B9BD5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band1Vert">
      <w:tblPr/>
      <w:tcPr>
        <w:shd w:val="clear" w:color="B3D0EB" w:themeColor="accent1" w:themeTint="75" w:fill="B3D0EB" w:themeFill="accent1" w:themeFillTint="75"/>
      </w:tcPr>
    </w:tblStylePr>
    <w:tblStylePr w:type="band1Horz">
      <w:tblPr/>
      <w:tcPr>
        <w:shd w:val="clear" w:color="B3D0EB" w:themeColor="accent1" w:themeTint="75" w:fill="B3D0EB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BE5D6" w:themeColor="accent2" w:themeTint="32" w:fill="FBE5D6" w:themeFill="accent2" w:themeFillTint="32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ED7D31" w:themeColor="accent2" w:fill="ED7D31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band1Vert">
      <w:tblPr/>
      <w:tcPr>
        <w:shd w:val="clear" w:color="F6C3A0" w:themeColor="accent2" w:themeTint="75" w:fill="F6C3A0" w:themeFill="accent2" w:themeFillTint="75"/>
      </w:tcPr>
    </w:tblStylePr>
    <w:tblStylePr w:type="band1Horz">
      <w:tblPr/>
      <w:tcPr>
        <w:shd w:val="clear" w:color="F6C3A0" w:themeColor="accent2" w:themeTint="75" w:fill="F6C3A0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CECEC" w:themeColor="accent3" w:themeTint="34" w:fill="ECECEC" w:themeFill="accent3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A5A5A5" w:themeColor="accent3" w:fill="A5A5A5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band1Vert">
      <w:tblPr/>
      <w:tcPr>
        <w:shd w:val="clear" w:color="D5D5D5" w:themeColor="accent3" w:themeTint="75" w:fill="D5D5D5" w:themeFill="accent3" w:themeFillTint="75"/>
      </w:tcPr>
    </w:tblStylePr>
    <w:tblStylePr w:type="band1Horz">
      <w:tblPr/>
      <w:tcPr>
        <w:shd w:val="clear" w:color="D5D5D5" w:themeColor="accent3" w:themeTint="75" w:fill="D5D5D5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FF2CB" w:themeColor="accent4" w:themeTint="34" w:fill="FFF2CB" w:themeFill="accent4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FC000" w:themeColor="accent4" w:fill="FFC000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band1Vert">
      <w:tblPr/>
      <w:tcPr>
        <w:shd w:val="clear" w:color="FFE28A" w:themeColor="accent4" w:themeTint="75" w:fill="FFE28A" w:themeFill="accent4" w:themeFillTint="75"/>
      </w:tcPr>
    </w:tblStylePr>
    <w:tblStylePr w:type="band1Horz">
      <w:tblPr/>
      <w:tcPr>
        <w:shd w:val="clear" w:color="FFE28A" w:themeColor="accent4" w:themeTint="75" w:fill="FFE28A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8E2F3" w:themeColor="accent5" w:themeTint="34" w:fill="D8E2F3" w:themeFill="accent5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472C4" w:themeColor="accent5" w:fill="4472C4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band1Vert">
      <w:tblPr/>
      <w:tcPr>
        <w:shd w:val="clear" w:color="A9BEE4" w:themeColor="accent5" w:themeTint="75" w:fill="A9BEE4" w:themeFill="accent5" w:themeFillTint="75"/>
      </w:tcPr>
    </w:tblStylePr>
    <w:tblStylePr w:type="band1Horz">
      <w:tblPr/>
      <w:tcPr>
        <w:shd w:val="clear" w:color="A9BEE4" w:themeColor="accent5" w:themeTint="75" w:fill="A9BE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1EFD8" w:themeColor="accent6" w:themeTint="34" w:fill="E1EFD8" w:themeFill="accent6" w:themeFillTint="34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70AD47" w:themeColor="accent6" w:fill="70AD47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band1Vert">
      <w:tblPr/>
      <w:tcPr>
        <w:shd w:val="clear" w:color="BCDBA8" w:themeColor="accent6" w:themeTint="75" w:fill="BCDBA8" w:themeFill="accent6" w:themeFillTint="75"/>
      </w:tcPr>
    </w:tblStylePr>
    <w:tblStylePr w:type="band1Horz">
      <w:tblPr/>
      <w:tcPr>
        <w:shd w:val="clear" w:color="BCDBA8" w:themeColor="accent6" w:themeTint="75" w:fill="BCDBA8" w:themeFill="accent6" w:themeFillTint="75"/>
      </w:tcPr>
    </w:tblStylePr>
  </w:style>
  <w:style w:type="table" w:customStyle="1" w:styleId="GridTable6Colorful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CCCEA" w:themeColor="accent1" w:themeTint="80"/>
        <w:left w:val="single" w:sz="4" w:space="0" w:color="ACCCEA" w:themeColor="accent1" w:themeTint="80"/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CCCEA" w:themeColor="accent1" w:themeTint="80" w:themeShade="95"/>
      </w:rPr>
      <w:tblPr/>
      <w:tcPr>
        <w:tcBorders>
          <w:bottom w:val="single" w:sz="12" w:space="0" w:color="ACCCEA" w:themeColor="accent1" w:themeTint="80"/>
        </w:tcBorders>
      </w:tcPr>
    </w:tblStylePr>
    <w:tblStylePr w:type="lastRow">
      <w:rPr>
        <w:b/>
        <w:color w:val="ACCCEA" w:themeColor="accent1" w:themeTint="80" w:themeShade="95"/>
      </w:rPr>
    </w:tblStylePr>
    <w:tblStylePr w:type="firstCol">
      <w:rPr>
        <w:b/>
        <w:color w:val="ACCCEA" w:themeColor="accent1" w:themeTint="80" w:themeShade="95"/>
      </w:rPr>
    </w:tblStylePr>
    <w:tblStylePr w:type="lastCol">
      <w:rPr>
        <w:b/>
        <w:color w:val="ACCCEA" w:themeColor="accent1" w:themeTint="80" w:themeShade="95"/>
      </w:r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5A5A5" w:themeColor="accent3" w:themeTint="FE"/>
        <w:left w:val="single" w:sz="4" w:space="0" w:color="A5A5A5" w:themeColor="accent3" w:themeTint="FE"/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5A5A5" w:themeColor="accent3" w:themeTint="FE" w:themeShade="95"/>
      </w:rPr>
      <w:tblPr/>
      <w:tcPr>
        <w:tcBorders>
          <w:bottom w:val="single" w:sz="12" w:space="0" w:color="A5A5A5" w:themeColor="accent3" w:themeTint="FE"/>
        </w:tcBorders>
      </w:tcPr>
    </w:tblStylePr>
    <w:tblStylePr w:type="lastRow">
      <w:rPr>
        <w:b/>
        <w:color w:val="A5A5A5" w:themeColor="accent3" w:themeTint="FE" w:themeShade="95"/>
      </w:rPr>
    </w:tblStylePr>
    <w:tblStylePr w:type="firstCol">
      <w:rPr>
        <w:b/>
        <w:color w:val="A5A5A5" w:themeColor="accent3" w:themeTint="FE" w:themeShade="95"/>
      </w:rPr>
    </w:tblStylePr>
    <w:tblStylePr w:type="lastCol">
      <w:rPr>
        <w:b/>
        <w:color w:val="A5A5A5" w:themeColor="accent3" w:themeTint="FE" w:themeShade="95"/>
      </w:r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4472C4" w:themeColor="accent5"/>
        <w:left w:val="single" w:sz="4" w:space="0" w:color="4472C4" w:themeColor="accent5"/>
        <w:bottom w:val="single" w:sz="4" w:space="0" w:color="4472C4" w:themeColor="accent5"/>
        <w:right w:val="single" w:sz="4" w:space="0" w:color="4472C4" w:themeColor="accent5"/>
        <w:insideH w:val="single" w:sz="4" w:space="0" w:color="4472C4" w:themeColor="accent5"/>
        <w:insideV w:val="single" w:sz="4" w:space="0" w:color="4472C4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0AD47" w:themeColor="accent6"/>
        <w:left w:val="single" w:sz="4" w:space="0" w:color="70AD47" w:themeColor="accent6"/>
        <w:bottom w:val="single" w:sz="4" w:space="0" w:color="70AD47" w:themeColor="accent6"/>
        <w:right w:val="single" w:sz="4" w:space="0" w:color="70AD47" w:themeColor="accent6"/>
        <w:insideH w:val="single" w:sz="4" w:space="0" w:color="70AD47" w:themeColor="accent6"/>
        <w:insideV w:val="single" w:sz="4" w:space="0" w:color="70AD47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54175" w:themeColor="accent5" w:themeShade="95"/>
      </w:rPr>
      <w:tblPr/>
      <w:tcPr>
        <w:tcBorders>
          <w:bottom w:val="single" w:sz="12" w:space="0" w:color="70AD47" w:themeColor="accent6"/>
        </w:tcBorders>
      </w:tcPr>
    </w:tblStylePr>
    <w:tblStylePr w:type="lastRow">
      <w:rPr>
        <w:b/>
        <w:color w:val="254175" w:themeColor="accent5" w:themeShade="95"/>
      </w:rPr>
    </w:tblStylePr>
    <w:tblStylePr w:type="firstCol">
      <w:rPr>
        <w:b/>
        <w:color w:val="254175" w:themeColor="accent5" w:themeShade="95"/>
      </w:rPr>
    </w:tblStylePr>
    <w:tblStylePr w:type="lastCol">
      <w:rPr>
        <w:b/>
        <w:color w:val="254175" w:themeColor="accent5" w:themeShade="95"/>
      </w:r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CCCEA" w:themeColor="accent1" w:themeTint="80"/>
        <w:right w:val="single" w:sz="4" w:space="0" w:color="ACCCEA" w:themeColor="accent1" w:themeTint="80"/>
        <w:insideH w:val="single" w:sz="4" w:space="0" w:color="ACCCEA" w:themeColor="accent1" w:themeTint="80"/>
        <w:insideV w:val="single" w:sz="4" w:space="0" w:color="ACCCEA" w:themeColor="accen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single" w:sz="4" w:space="0" w:color="ACCCEA" w:themeColor="accen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CCCEA" w:themeColor="accent1" w:themeTint="80" w:themeShade="95"/>
        <w:sz w:val="22"/>
      </w:rPr>
      <w:tblPr/>
      <w:tcPr>
        <w:tcBorders>
          <w:top w:val="single" w:sz="4" w:space="0" w:color="ACCCEA" w:themeColor="accen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CCCEA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CCCEA" w:themeColor="accent1" w:themeTint="80" w:themeShade="95"/>
        <w:sz w:val="22"/>
      </w:rPr>
      <w:tblPr/>
      <w:tcPr>
        <w:tcBorders>
          <w:top w:val="nil"/>
          <w:left w:val="single" w:sz="4" w:space="0" w:color="ACCCEA" w:themeColor="accen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DEAF6" w:themeColor="accent1" w:themeTint="34" w:fill="DDEAF6" w:themeFill="accent1" w:themeFillTint="34"/>
      </w:tcPr>
    </w:tblStylePr>
    <w:tblStylePr w:type="band1Horz">
      <w:rPr>
        <w:rFonts w:ascii="Arial" w:hAnsi="Arial"/>
        <w:color w:val="ACCCEA" w:themeColor="accent1" w:themeTint="80" w:themeShade="95"/>
        <w:sz w:val="22"/>
      </w:rPr>
      <w:tblPr/>
      <w:tcPr>
        <w:shd w:val="clear" w:color="DDEAF6" w:themeColor="accent1" w:themeTint="34" w:fill="DDEAF6" w:themeFill="accent1" w:themeFillTint="34"/>
      </w:tcPr>
    </w:tblStylePr>
    <w:tblStylePr w:type="band2Horz">
      <w:rPr>
        <w:rFonts w:ascii="Arial" w:hAnsi="Arial"/>
        <w:color w:val="ACCCEA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4B184" w:themeColor="accent2" w:themeTint="97"/>
        <w:right w:val="single" w:sz="4" w:space="0" w:color="F4B184" w:themeColor="accent2" w:themeTint="97"/>
        <w:insideH w:val="single" w:sz="4" w:space="0" w:color="F4B184" w:themeColor="accent2" w:themeTint="97"/>
        <w:insideV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5A5A5" w:themeColor="accent3" w:themeTint="FE"/>
        <w:right w:val="single" w:sz="4" w:space="0" w:color="A5A5A5" w:themeColor="accent3" w:themeTint="FE"/>
        <w:insideH w:val="single" w:sz="4" w:space="0" w:color="A5A5A5" w:themeColor="accent3" w:themeTint="FE"/>
        <w:insideV w:val="single" w:sz="4" w:space="0" w:color="A5A5A5" w:themeColor="accent3" w:themeTint="FE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single" w:sz="4" w:space="0" w:color="A5A5A5" w:themeColor="accent3" w:themeTint="FE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5A5A5" w:themeColor="accent3" w:themeTint="FE" w:themeShade="95"/>
        <w:sz w:val="22"/>
      </w:rPr>
      <w:tblPr/>
      <w:tcPr>
        <w:tcBorders>
          <w:top w:val="single" w:sz="4" w:space="0" w:color="A5A5A5" w:themeColor="accent3" w:themeTint="FE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5A5A5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A5A5A5" w:themeColor="accent3" w:themeTint="FE" w:themeShade="95"/>
        <w:sz w:val="22"/>
      </w:rPr>
      <w:tblPr/>
      <w:tcPr>
        <w:tcBorders>
          <w:top w:val="nil"/>
          <w:left w:val="single" w:sz="4" w:space="0" w:color="A5A5A5" w:themeColor="accent3" w:themeTint="FE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A5A5A5" w:themeColor="accent3" w:themeTint="FE" w:themeShade="95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2Horz">
      <w:rPr>
        <w:rFonts w:ascii="Arial" w:hAnsi="Arial"/>
        <w:color w:val="A5A5A5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FFD865" w:themeColor="accent4" w:themeTint="9A"/>
        <w:right w:val="single" w:sz="4" w:space="0" w:color="FFD865" w:themeColor="accent4" w:themeTint="9A"/>
        <w:insideH w:val="single" w:sz="4" w:space="0" w:color="FFD865" w:themeColor="accent4" w:themeTint="9A"/>
        <w:insideV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  <w:insideV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nil"/>
          <w:left w:val="nil"/>
          <w:bottom w:val="single" w:sz="4" w:space="0" w:color="95AFDD" w:themeColor="accent5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54175" w:themeColor="accent5" w:themeShade="95"/>
        <w:sz w:val="22"/>
      </w:rPr>
      <w:tblPr/>
      <w:tcPr>
        <w:tcBorders>
          <w:top w:val="single" w:sz="4" w:space="0" w:color="95AFDD" w:themeColor="accent5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nil"/>
          <w:bottom w:val="nil"/>
          <w:right w:val="single" w:sz="4" w:space="0" w:color="95AFDD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54175" w:themeColor="accent5" w:themeShade="95"/>
        <w:sz w:val="22"/>
      </w:rPr>
      <w:tblPr/>
      <w:tcPr>
        <w:tcBorders>
          <w:top w:val="nil"/>
          <w:left w:val="single" w:sz="4" w:space="0" w:color="95AFDD" w:themeColor="accent5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254175" w:themeColor="accent5" w:themeShade="95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2Horz">
      <w:rPr>
        <w:rFonts w:ascii="Arial" w:hAnsi="Arial"/>
        <w:color w:val="254175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  <w:insideV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nil"/>
          <w:left w:val="nil"/>
          <w:bottom w:val="single" w:sz="4" w:space="0" w:color="ADD394" w:themeColor="accent6" w:themeTint="9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416429" w:themeColor="accent6" w:themeShade="95"/>
        <w:sz w:val="22"/>
      </w:rPr>
      <w:tblPr/>
      <w:tcPr>
        <w:tcBorders>
          <w:top w:val="single" w:sz="4" w:space="0" w:color="ADD394" w:themeColor="accent6" w:themeTint="9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DD394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416429" w:themeColor="accent6" w:themeShade="95"/>
        <w:sz w:val="22"/>
      </w:rPr>
      <w:tblPr/>
      <w:tcPr>
        <w:tcBorders>
          <w:top w:val="nil"/>
          <w:left w:val="single" w:sz="4" w:space="0" w:color="ADD394" w:themeColor="accent6" w:themeTint="9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16429" w:themeColor="accent6" w:themeShade="95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2Horz">
      <w:rPr>
        <w:rFonts w:ascii="Arial" w:hAnsi="Arial"/>
        <w:color w:val="416429" w:themeColor="accent6" w:themeShade="95"/>
        <w:sz w:val="22"/>
      </w:rPr>
    </w:tblStylePr>
  </w:style>
  <w:style w:type="table" w:customStyle="1" w:styleId="ListTable1Light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ED7D31" w:themeColor="accent2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ED7D31" w:themeColor="accent2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A5A5A5" w:themeColor="accent3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A5A5A5" w:themeColor="accent3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FFC000" w:themeColor="accent4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FC000" w:themeColor="accent4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4472C4" w:themeColor="accent5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472C4" w:themeColor="accent5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404040"/>
      </w:rPr>
      <w:tblPr/>
      <w:tcPr>
        <w:tcBorders>
          <w:top w:val="nil"/>
          <w:left w:val="nil"/>
          <w:bottom w:val="single" w:sz="4" w:space="0" w:color="70AD47" w:themeColor="accent6"/>
          <w:right w:val="nil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70AD47" w:themeColor="accent6"/>
          <w:left w:val="nil"/>
          <w:bottom w:val="nil"/>
          <w:right w:val="nil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2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il"/>
          <w:bottom w:val="single" w:sz="4" w:space="0" w:color="6F6F6F" w:themeColor="tex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bottom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2C6E7" w:themeColor="accent1" w:themeTint="90"/>
          <w:left w:val="nil"/>
          <w:bottom w:val="single" w:sz="4" w:space="0" w:color="A2C6E7" w:themeColor="accent1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bottom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4B58A" w:themeColor="accent2" w:themeTint="90"/>
          <w:left w:val="nil"/>
          <w:bottom w:val="single" w:sz="4" w:space="0" w:color="F4B58A" w:themeColor="accent2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bottom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CCCCC" w:themeColor="accent3" w:themeTint="90"/>
          <w:left w:val="nil"/>
          <w:bottom w:val="single" w:sz="4" w:space="0" w:color="CCCCCC" w:themeColor="accent3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bottom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FDB6F" w:themeColor="accent4" w:themeTint="90"/>
          <w:left w:val="nil"/>
          <w:bottom w:val="single" w:sz="4" w:space="0" w:color="FFDB6F" w:themeColor="accent4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bottom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5AFDD" w:themeColor="accent5" w:themeTint="90"/>
          <w:left w:val="nil"/>
          <w:bottom w:val="single" w:sz="4" w:space="0" w:color="95AFDD" w:themeColor="accent5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bottom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ADD394" w:themeColor="accent6" w:themeTint="90"/>
          <w:left w:val="nil"/>
          <w:bottom w:val="single" w:sz="4" w:space="0" w:color="ADD394" w:themeColor="accent6" w:themeTint="90"/>
          <w:right w:val="nil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3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left w:val="single" w:sz="4" w:space="0" w:color="5B9BD5" w:themeColor="accent1"/>
        <w:bottom w:val="single" w:sz="4" w:space="0" w:color="5B9BD5" w:themeColor="accent1"/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5B9BD5" w:themeColor="accent1"/>
          <w:right w:val="single" w:sz="4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5B9BD5" w:themeColor="accent1"/>
          <w:bottom w:val="single" w:sz="4" w:space="0" w:color="5B9BD5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left w:val="single" w:sz="4" w:space="0" w:color="F4B184" w:themeColor="accent2" w:themeTint="97"/>
        <w:bottom w:val="single" w:sz="4" w:space="0" w:color="F4B184" w:themeColor="accent2" w:themeTint="97"/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4B184" w:themeColor="accent2" w:themeTint="97"/>
          <w:right w:val="single" w:sz="4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4B184" w:themeColor="accent2" w:themeTint="97"/>
          <w:bottom w:val="single" w:sz="4" w:space="0" w:color="F4B184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left w:val="single" w:sz="4" w:space="0" w:color="C9C9C9" w:themeColor="accent3" w:themeTint="98"/>
        <w:bottom w:val="single" w:sz="4" w:space="0" w:color="C9C9C9" w:themeColor="accent3" w:themeTint="98"/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9C9C9" w:themeColor="accent3" w:themeTint="98" w:fill="C9C9C9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9C9C9" w:themeColor="accent3" w:themeTint="98"/>
          <w:right w:val="single" w:sz="4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9C9C9" w:themeColor="accent3" w:themeTint="98"/>
          <w:bottom w:val="single" w:sz="4" w:space="0" w:color="C9C9C9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left w:val="single" w:sz="4" w:space="0" w:color="FFD865" w:themeColor="accent4" w:themeTint="9A"/>
        <w:bottom w:val="single" w:sz="4" w:space="0" w:color="FFD865" w:themeColor="accent4" w:themeTint="9A"/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FD865" w:themeColor="accent4" w:themeTint="9A"/>
          <w:right w:val="single" w:sz="4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D865" w:themeColor="accent4" w:themeTint="9A"/>
          <w:bottom w:val="single" w:sz="4" w:space="0" w:color="FFD865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left w:val="single" w:sz="4" w:space="0" w:color="8DA9DB" w:themeColor="accent5" w:themeTint="9A"/>
        <w:bottom w:val="single" w:sz="4" w:space="0" w:color="8DA9DB" w:themeColor="accent5" w:themeTint="9A"/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DA9DB" w:themeColor="accent5" w:themeTint="9A" w:fill="8DA9DB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8DA9DB" w:themeColor="accent5" w:themeTint="9A"/>
          <w:right w:val="single" w:sz="4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8DA9DB" w:themeColor="accent5" w:themeTint="9A"/>
          <w:bottom w:val="single" w:sz="4" w:space="0" w:color="8DA9DB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left w:val="single" w:sz="4" w:space="0" w:color="A9D08E" w:themeColor="accent6" w:themeTint="98"/>
        <w:bottom w:val="single" w:sz="4" w:space="0" w:color="A9D08E" w:themeColor="accent6" w:themeTint="98"/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9D08E" w:themeColor="accent6" w:themeTint="98" w:fill="A9D08E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A9D08E" w:themeColor="accent6" w:themeTint="98"/>
          <w:right w:val="single" w:sz="4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A9D08E" w:themeColor="accent6" w:themeTint="98"/>
          <w:bottom w:val="single" w:sz="4" w:space="0" w:color="A9D08E" w:themeColor="accent6" w:themeTint="98"/>
        </w:tcBorders>
      </w:tcPr>
    </w:tblStylePr>
  </w:style>
  <w:style w:type="table" w:customStyle="1" w:styleId="ListTable4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2C6E7" w:themeColor="accent1" w:themeTint="90"/>
        <w:left w:val="single" w:sz="4" w:space="0" w:color="A2C6E7" w:themeColor="accent1" w:themeTint="90"/>
        <w:bottom w:val="single" w:sz="4" w:space="0" w:color="A2C6E7" w:themeColor="accent1" w:themeTint="90"/>
        <w:right w:val="single" w:sz="4" w:space="0" w:color="A2C6E7" w:themeColor="accent1" w:themeTint="90"/>
        <w:insideH w:val="single" w:sz="4" w:space="0" w:color="A2C6E7" w:themeColor="accent1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5B9BD5" w:themeColor="accent1" w:fill="5B9BD5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5E5F4" w:themeColor="accent1" w:themeTint="40" w:fill="D5E5F4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58A" w:themeColor="accent2" w:themeTint="90"/>
        <w:left w:val="single" w:sz="4" w:space="0" w:color="F4B58A" w:themeColor="accent2" w:themeTint="90"/>
        <w:bottom w:val="single" w:sz="4" w:space="0" w:color="F4B58A" w:themeColor="accent2" w:themeTint="90"/>
        <w:right w:val="single" w:sz="4" w:space="0" w:color="F4B58A" w:themeColor="accent2" w:themeTint="90"/>
        <w:insideH w:val="single" w:sz="4" w:space="0" w:color="F4B58A" w:themeColor="accent2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ED7D31" w:themeColor="accent2" w:fill="ED7D31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ADECB" w:themeColor="accent2" w:themeTint="40" w:fill="FADECB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CCCCC" w:themeColor="accent3" w:themeTint="90"/>
        <w:left w:val="single" w:sz="4" w:space="0" w:color="CCCCCC" w:themeColor="accent3" w:themeTint="90"/>
        <w:bottom w:val="single" w:sz="4" w:space="0" w:color="CCCCCC" w:themeColor="accent3" w:themeTint="90"/>
        <w:right w:val="single" w:sz="4" w:space="0" w:color="CCCCCC" w:themeColor="accent3" w:themeTint="90"/>
        <w:insideH w:val="single" w:sz="4" w:space="0" w:color="CCCCCC" w:themeColor="accent3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A5A5A5" w:themeColor="accent3" w:fill="A5A5A5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8E8E8" w:themeColor="accent3" w:themeTint="40" w:fill="E8E8E8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B6F" w:themeColor="accent4" w:themeTint="90"/>
        <w:left w:val="single" w:sz="4" w:space="0" w:color="FFDB6F" w:themeColor="accent4" w:themeTint="90"/>
        <w:bottom w:val="single" w:sz="4" w:space="0" w:color="FFDB6F" w:themeColor="accent4" w:themeTint="90"/>
        <w:right w:val="single" w:sz="4" w:space="0" w:color="FFDB6F" w:themeColor="accent4" w:themeTint="90"/>
        <w:insideH w:val="single" w:sz="4" w:space="0" w:color="FFDB6F" w:themeColor="accent4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FC000" w:themeColor="accent4" w:fill="FFC000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FEFBF" w:themeColor="accent4" w:themeTint="40" w:fill="FFEFBF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95AFDD" w:themeColor="accent5" w:themeTint="90"/>
        <w:left w:val="single" w:sz="4" w:space="0" w:color="95AFDD" w:themeColor="accent5" w:themeTint="90"/>
        <w:bottom w:val="single" w:sz="4" w:space="0" w:color="95AFDD" w:themeColor="accent5" w:themeTint="90"/>
        <w:right w:val="single" w:sz="4" w:space="0" w:color="95AFDD" w:themeColor="accent5" w:themeTint="90"/>
        <w:insideH w:val="single" w:sz="4" w:space="0" w:color="95AFDD" w:themeColor="accent5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FDBF0" w:themeColor="accent5" w:themeTint="40" w:fill="CFDB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DD394" w:themeColor="accent6" w:themeTint="90"/>
        <w:left w:val="single" w:sz="4" w:space="0" w:color="ADD394" w:themeColor="accent6" w:themeTint="90"/>
        <w:bottom w:val="single" w:sz="4" w:space="0" w:color="ADD394" w:themeColor="accent6" w:themeTint="90"/>
        <w:right w:val="single" w:sz="4" w:space="0" w:color="ADD394" w:themeColor="accent6" w:themeTint="90"/>
        <w:insideH w:val="single" w:sz="4" w:space="0" w:color="ADD394" w:themeColor="accent6" w:themeTint="9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BCF" w:themeColor="accent6" w:themeTint="40" w:fill="DAEBCF" w:themeFill="accent6" w:themeFillTint="40"/>
      </w:tcPr>
    </w:tblStylePr>
  </w:style>
  <w:style w:type="table" w:customStyle="1" w:styleId="ListTable5Dark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5B9BD5" w:themeColor="accent1"/>
        <w:left w:val="single" w:sz="32" w:space="0" w:color="5B9BD5" w:themeColor="accent1"/>
        <w:bottom w:val="single" w:sz="32" w:space="0" w:color="5B9BD5" w:themeColor="accent1"/>
        <w:right w:val="single" w:sz="32" w:space="0" w:color="5B9BD5" w:themeColor="accent1"/>
      </w:tblBorders>
      <w:shd w:val="clear" w:color="5B9BD5" w:themeColor="accent1" w:fill="5B9BD5" w:themeFill="accent1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5B9BD5" w:themeColor="accent1"/>
          <w:bottom w:val="single" w:sz="12" w:space="0" w:color="FFFFFF" w:themeColor="light1"/>
        </w:tcBorders>
        <w:shd w:val="clear" w:color="5B9BD5" w:themeColor="accent1" w:fill="5B9BD5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5B9BD5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5B9BD5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5B9BD5" w:themeColor="accent1" w:fill="5B9BD5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5B9BD5" w:themeColor="accent1" w:fill="5B9BD5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4B184" w:themeColor="accent2" w:themeTint="97"/>
        <w:left w:val="single" w:sz="32" w:space="0" w:color="F4B184" w:themeColor="accent2" w:themeTint="97"/>
        <w:bottom w:val="single" w:sz="32" w:space="0" w:color="F4B184" w:themeColor="accent2" w:themeTint="97"/>
        <w:right w:val="single" w:sz="32" w:space="0" w:color="F4B184" w:themeColor="accent2" w:themeTint="97"/>
      </w:tblBorders>
      <w:shd w:val="clear" w:color="F4B184" w:themeColor="accent2" w:themeTint="97" w:fill="F4B184" w:themeFill="accent2" w:themeFillTint="97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4B184" w:themeColor="accent2" w:themeTint="97"/>
          <w:bottom w:val="single" w:sz="12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4B184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4B184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4B184" w:themeColor="accent2" w:themeTint="97" w:fill="F4B184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C9C9C9" w:themeColor="accent3" w:themeTint="98"/>
        <w:left w:val="single" w:sz="32" w:space="0" w:color="C9C9C9" w:themeColor="accent3" w:themeTint="98"/>
        <w:bottom w:val="single" w:sz="32" w:space="0" w:color="C9C9C9" w:themeColor="accent3" w:themeTint="98"/>
        <w:right w:val="single" w:sz="32" w:space="0" w:color="C9C9C9" w:themeColor="accent3" w:themeTint="98"/>
      </w:tblBorders>
      <w:shd w:val="clear" w:color="C9C9C9" w:themeColor="accent3" w:themeTint="98" w:fill="C9C9C9" w:themeFill="accent3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9C9C9" w:themeColor="accent3" w:themeTint="98"/>
          <w:bottom w:val="single" w:sz="12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9C9C9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9C9C9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9C9C9" w:themeColor="accent3" w:themeTint="98" w:fill="C9C9C9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FFD865" w:themeColor="accent4" w:themeTint="9A"/>
        <w:left w:val="single" w:sz="32" w:space="0" w:color="FFD865" w:themeColor="accent4" w:themeTint="9A"/>
        <w:bottom w:val="single" w:sz="32" w:space="0" w:color="FFD865" w:themeColor="accent4" w:themeTint="9A"/>
        <w:right w:val="single" w:sz="32" w:space="0" w:color="FFD865" w:themeColor="accent4" w:themeTint="9A"/>
      </w:tblBorders>
      <w:shd w:val="clear" w:color="FFD865" w:themeColor="accent4" w:themeTint="9A" w:fill="FFD865" w:themeFill="accent4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FD865" w:themeColor="accent4" w:themeTint="9A"/>
          <w:bottom w:val="single" w:sz="12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FD865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FD865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FD865" w:themeColor="accent4" w:themeTint="9A" w:fill="FFD865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8DA9DB" w:themeColor="accent5" w:themeTint="9A"/>
        <w:left w:val="single" w:sz="32" w:space="0" w:color="8DA9DB" w:themeColor="accent5" w:themeTint="9A"/>
        <w:bottom w:val="single" w:sz="32" w:space="0" w:color="8DA9DB" w:themeColor="accent5" w:themeTint="9A"/>
        <w:right w:val="single" w:sz="32" w:space="0" w:color="8DA9DB" w:themeColor="accent5" w:themeTint="9A"/>
      </w:tblBorders>
      <w:shd w:val="clear" w:color="8DA9DB" w:themeColor="accent5" w:themeTint="9A" w:fill="8DA9DB" w:themeFill="accent5" w:themeFillTint="9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8DA9DB" w:themeColor="accent5" w:themeTint="9A"/>
          <w:bottom w:val="single" w:sz="12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8DA9DB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DA9DB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8DA9DB" w:themeColor="accent5" w:themeTint="9A" w:fill="8DA9DB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32" w:space="0" w:color="A9D08E" w:themeColor="accent6" w:themeTint="98"/>
        <w:left w:val="single" w:sz="32" w:space="0" w:color="A9D08E" w:themeColor="accent6" w:themeTint="98"/>
        <w:bottom w:val="single" w:sz="32" w:space="0" w:color="A9D08E" w:themeColor="accent6" w:themeTint="98"/>
        <w:right w:val="single" w:sz="32" w:space="0" w:color="A9D08E" w:themeColor="accent6" w:themeTint="98"/>
      </w:tblBorders>
      <w:shd w:val="clear" w:color="A9D08E" w:themeColor="accent6" w:themeTint="98" w:fill="A9D08E" w:themeFill="accent6" w:themeFillTint="98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A9D08E" w:themeColor="accent6" w:themeTint="98"/>
          <w:bottom w:val="single" w:sz="12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A9D08E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A9D08E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A9D08E" w:themeColor="accent6" w:themeTint="98" w:fill="A9D08E" w:themeFill="accent6" w:themeFillTint="98"/>
      </w:tcPr>
    </w:tblStylePr>
  </w:style>
  <w:style w:type="table" w:customStyle="1" w:styleId="ListTable6Colorful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5B9BD5" w:themeColor="accent1"/>
        <w:bottom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245A8D" w:themeColor="accent1" w:themeShade="95"/>
      </w:rPr>
      <w:tblPr/>
      <w:tcPr>
        <w:tcBorders>
          <w:bottom w:val="single" w:sz="4" w:space="0" w:color="5B9BD5" w:themeColor="accent1"/>
        </w:tcBorders>
      </w:tcPr>
    </w:tblStylePr>
    <w:tblStylePr w:type="lastRow">
      <w:rPr>
        <w:b/>
        <w:color w:val="245A8D" w:themeColor="accent1" w:themeShade="95"/>
      </w:rPr>
      <w:tblPr/>
      <w:tcPr>
        <w:tcBorders>
          <w:top w:val="single" w:sz="4" w:space="0" w:color="5B9BD5" w:themeColor="accent1"/>
        </w:tcBorders>
      </w:tcPr>
    </w:tblStylePr>
    <w:tblStylePr w:type="firstCol">
      <w:rPr>
        <w:b/>
        <w:color w:val="245A8D" w:themeColor="accent1" w:themeShade="95"/>
      </w:rPr>
    </w:tblStylePr>
    <w:tblStylePr w:type="lastCol">
      <w:rPr>
        <w:b/>
        <w:color w:val="245A8D" w:themeColor="accent1" w:themeShade="95"/>
      </w:r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4B184" w:themeColor="accent2" w:themeTint="97"/>
        <w:bottom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4B184" w:themeColor="accent2" w:themeTint="97" w:themeShade="95"/>
      </w:rPr>
      <w:tblPr/>
      <w:tcPr>
        <w:tcBorders>
          <w:bottom w:val="single" w:sz="4" w:space="0" w:color="F4B184" w:themeColor="accent2" w:themeTint="97"/>
        </w:tcBorders>
      </w:tcPr>
    </w:tblStylePr>
    <w:tblStylePr w:type="lastRow">
      <w:rPr>
        <w:b/>
        <w:color w:val="F4B184" w:themeColor="accent2" w:themeTint="97" w:themeShade="95"/>
      </w:rPr>
      <w:tblPr/>
      <w:tcPr>
        <w:tcBorders>
          <w:top w:val="single" w:sz="4" w:space="0" w:color="F4B184" w:themeColor="accent2" w:themeTint="97"/>
        </w:tcBorders>
      </w:tcPr>
    </w:tblStylePr>
    <w:tblStylePr w:type="firstCol">
      <w:rPr>
        <w:b/>
        <w:color w:val="F4B184" w:themeColor="accent2" w:themeTint="97" w:themeShade="95"/>
      </w:rPr>
    </w:tblStylePr>
    <w:tblStylePr w:type="lastCol">
      <w:rPr>
        <w:b/>
        <w:color w:val="F4B184" w:themeColor="accent2" w:themeTint="97" w:themeShade="95"/>
      </w:r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9C9C9" w:themeColor="accent3" w:themeTint="98"/>
        <w:bottom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C9C9C9" w:themeColor="accent3" w:themeTint="98" w:themeShade="95"/>
      </w:rPr>
      <w:tblPr/>
      <w:tcPr>
        <w:tcBorders>
          <w:bottom w:val="single" w:sz="4" w:space="0" w:color="C9C9C9" w:themeColor="accent3" w:themeTint="98"/>
        </w:tcBorders>
      </w:tcPr>
    </w:tblStylePr>
    <w:tblStylePr w:type="lastRow">
      <w:rPr>
        <w:b/>
        <w:color w:val="C9C9C9" w:themeColor="accent3" w:themeTint="98" w:themeShade="95"/>
      </w:rPr>
      <w:tblPr/>
      <w:tcPr>
        <w:tcBorders>
          <w:top w:val="single" w:sz="4" w:space="0" w:color="C9C9C9" w:themeColor="accent3" w:themeTint="98"/>
        </w:tcBorders>
      </w:tcPr>
    </w:tblStylePr>
    <w:tblStylePr w:type="firstCol">
      <w:rPr>
        <w:b/>
        <w:color w:val="C9C9C9" w:themeColor="accent3" w:themeTint="98" w:themeShade="95"/>
      </w:rPr>
    </w:tblStylePr>
    <w:tblStylePr w:type="lastCol">
      <w:rPr>
        <w:b/>
        <w:color w:val="C9C9C9" w:themeColor="accent3" w:themeTint="98" w:themeShade="95"/>
      </w:r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D865" w:themeColor="accent4" w:themeTint="9A"/>
        <w:bottom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FFD865" w:themeColor="accent4" w:themeTint="9A" w:themeShade="95"/>
      </w:rPr>
      <w:tblPr/>
      <w:tcPr>
        <w:tcBorders>
          <w:bottom w:val="single" w:sz="4" w:space="0" w:color="FFD865" w:themeColor="accent4" w:themeTint="9A"/>
        </w:tcBorders>
      </w:tcPr>
    </w:tblStylePr>
    <w:tblStylePr w:type="lastRow">
      <w:rPr>
        <w:b/>
        <w:color w:val="FFD865" w:themeColor="accent4" w:themeTint="9A" w:themeShade="95"/>
      </w:rPr>
      <w:tblPr/>
      <w:tcPr>
        <w:tcBorders>
          <w:top w:val="single" w:sz="4" w:space="0" w:color="FFD865" w:themeColor="accent4" w:themeTint="9A"/>
        </w:tcBorders>
      </w:tcPr>
    </w:tblStylePr>
    <w:tblStylePr w:type="firstCol">
      <w:rPr>
        <w:b/>
        <w:color w:val="FFD865" w:themeColor="accent4" w:themeTint="9A" w:themeShade="95"/>
      </w:rPr>
    </w:tblStylePr>
    <w:tblStylePr w:type="lastCol">
      <w:rPr>
        <w:b/>
        <w:color w:val="FFD865" w:themeColor="accent4" w:themeTint="9A" w:themeShade="95"/>
      </w:r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8DA9DB" w:themeColor="accent5" w:themeTint="9A"/>
        <w:bottom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8DA9DB" w:themeColor="accent5" w:themeTint="9A" w:themeShade="95"/>
      </w:rPr>
      <w:tblPr/>
      <w:tcPr>
        <w:tcBorders>
          <w:bottom w:val="single" w:sz="4" w:space="0" w:color="8DA9DB" w:themeColor="accent5" w:themeTint="9A"/>
        </w:tcBorders>
      </w:tcPr>
    </w:tblStylePr>
    <w:tblStylePr w:type="lastRow">
      <w:rPr>
        <w:b/>
        <w:color w:val="8DA9DB" w:themeColor="accent5" w:themeTint="9A" w:themeShade="95"/>
      </w:rPr>
      <w:tblPr/>
      <w:tcPr>
        <w:tcBorders>
          <w:top w:val="single" w:sz="4" w:space="0" w:color="8DA9DB" w:themeColor="accent5" w:themeTint="9A"/>
        </w:tcBorders>
      </w:tcPr>
    </w:tblStylePr>
    <w:tblStylePr w:type="firstCol">
      <w:rPr>
        <w:b/>
        <w:color w:val="8DA9DB" w:themeColor="accent5" w:themeTint="9A" w:themeShade="95"/>
      </w:rPr>
    </w:tblStylePr>
    <w:tblStylePr w:type="lastCol">
      <w:rPr>
        <w:b/>
        <w:color w:val="8DA9DB" w:themeColor="accent5" w:themeTint="9A" w:themeShade="95"/>
      </w:r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A9D08E" w:themeColor="accent6" w:themeTint="98"/>
        <w:bottom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color w:val="A9D08E" w:themeColor="accent6" w:themeTint="98" w:themeShade="95"/>
      </w:rPr>
      <w:tblPr/>
      <w:tcPr>
        <w:tcBorders>
          <w:bottom w:val="single" w:sz="4" w:space="0" w:color="A9D08E" w:themeColor="accent6" w:themeTint="98"/>
        </w:tcBorders>
      </w:tcPr>
    </w:tblStylePr>
    <w:tblStylePr w:type="lastRow">
      <w:rPr>
        <w:b/>
        <w:color w:val="A9D08E" w:themeColor="accent6" w:themeTint="98" w:themeShade="95"/>
      </w:rPr>
      <w:tblPr/>
      <w:tcPr>
        <w:tcBorders>
          <w:top w:val="single" w:sz="4" w:space="0" w:color="A9D08E" w:themeColor="accent6" w:themeTint="98"/>
        </w:tcBorders>
      </w:tcPr>
    </w:tblStylePr>
    <w:tblStylePr w:type="firstCol">
      <w:rPr>
        <w:b/>
        <w:color w:val="A9D08E" w:themeColor="accent6" w:themeTint="98" w:themeShade="95"/>
      </w:rPr>
    </w:tblStylePr>
    <w:tblStylePr w:type="lastCol">
      <w:rPr>
        <w:b/>
        <w:color w:val="A9D08E" w:themeColor="accent6" w:themeTint="98" w:themeShade="95"/>
      </w:r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stTable7Colorful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single" w:sz="4" w:space="0" w:color="7F7F7F" w:themeColor="text1" w:themeTint="80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nil"/>
          <w:bottom w:val="nil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il"/>
          <w:left w:val="single" w:sz="4" w:space="0" w:color="7F7F7F" w:themeColor="text1" w:themeTint="80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5B9BD5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single" w:sz="4" w:space="0" w:color="5B9BD5" w:themeColor="accent1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45A8D" w:themeColor="accent1" w:themeShade="95"/>
        <w:sz w:val="22"/>
      </w:rPr>
      <w:tblPr/>
      <w:tcPr>
        <w:tcBorders>
          <w:top w:val="single" w:sz="4" w:space="0" w:color="5B9BD5" w:themeColor="accent1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nil"/>
          <w:bottom w:val="nil"/>
          <w:right w:val="single" w:sz="4" w:space="0" w:color="5B9BD5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45A8D" w:themeColor="accent1" w:themeShade="95"/>
        <w:sz w:val="22"/>
      </w:rPr>
      <w:tblPr/>
      <w:tcPr>
        <w:tcBorders>
          <w:top w:val="nil"/>
          <w:left w:val="single" w:sz="4" w:space="0" w:color="5B9BD5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5E5F4" w:themeColor="accent1" w:themeTint="40" w:fill="D5E5F4" w:themeFill="accent1" w:themeFillTint="40"/>
      </w:tcPr>
    </w:tblStylePr>
    <w:tblStylePr w:type="band1Horz">
      <w:rPr>
        <w:rFonts w:ascii="Arial" w:hAnsi="Arial"/>
        <w:color w:val="245A8D" w:themeColor="accent1" w:themeShade="95"/>
        <w:sz w:val="22"/>
      </w:rPr>
      <w:tblPr/>
      <w:tcPr>
        <w:shd w:val="clear" w:color="D5E5F4" w:themeColor="accent1" w:themeTint="40" w:fill="D5E5F4" w:themeFill="accent1" w:themeFillTint="40"/>
      </w:tcPr>
    </w:tblStylePr>
    <w:tblStylePr w:type="band2Horz">
      <w:rPr>
        <w:rFonts w:ascii="Arial" w:hAnsi="Arial"/>
        <w:color w:val="245A8D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4B184" w:themeColor="accent2" w:themeTint="9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single" w:sz="4" w:space="0" w:color="F4B184" w:themeColor="accent2" w:themeTint="97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single" w:sz="4" w:space="0" w:color="F4B184" w:themeColor="accent2" w:themeTint="97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4B184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F4B184" w:themeColor="accent2" w:themeTint="97" w:themeShade="95"/>
        <w:sz w:val="22"/>
      </w:rPr>
      <w:tblPr/>
      <w:tcPr>
        <w:tcBorders>
          <w:top w:val="nil"/>
          <w:left w:val="single" w:sz="4" w:space="0" w:color="F4B184" w:themeColor="accent2" w:themeTint="97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ADECB" w:themeColor="accent2" w:themeTint="40" w:fill="FADECB" w:themeFill="accent2" w:themeFillTint="40"/>
      </w:tcPr>
    </w:tblStylePr>
    <w:tblStylePr w:type="band1Horz">
      <w:rPr>
        <w:rFonts w:ascii="Arial" w:hAnsi="Arial"/>
        <w:color w:val="F4B184" w:themeColor="accent2" w:themeTint="97" w:themeShade="95"/>
        <w:sz w:val="22"/>
      </w:rPr>
      <w:tblPr/>
      <w:tcPr>
        <w:shd w:val="clear" w:color="FADECB" w:themeColor="accent2" w:themeTint="40" w:fill="FADECB" w:themeFill="accent2" w:themeFillTint="40"/>
      </w:tcPr>
    </w:tblStylePr>
    <w:tblStylePr w:type="band2Horz">
      <w:rPr>
        <w:rFonts w:ascii="Arial" w:hAnsi="Arial"/>
        <w:color w:val="F4B184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C9C9C9" w:themeColor="accent3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single" w:sz="4" w:space="0" w:color="C9C9C9" w:themeColor="accent3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single" w:sz="4" w:space="0" w:color="C9C9C9" w:themeColor="accent3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C9C9C9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9C9C9" w:themeColor="accent3" w:themeTint="98" w:themeShade="95"/>
        <w:sz w:val="22"/>
      </w:rPr>
      <w:tblPr/>
      <w:tcPr>
        <w:tcBorders>
          <w:top w:val="nil"/>
          <w:left w:val="single" w:sz="4" w:space="0" w:color="C9C9C9" w:themeColor="accent3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8E8E8" w:themeColor="accent3" w:themeTint="40" w:fill="E8E8E8" w:themeFill="accent3" w:themeFillTint="40"/>
      </w:tcPr>
    </w:tblStylePr>
    <w:tblStylePr w:type="band1Horz">
      <w:rPr>
        <w:rFonts w:ascii="Arial" w:hAnsi="Arial"/>
        <w:color w:val="C9C9C9" w:themeColor="accent3" w:themeTint="98" w:themeShade="95"/>
        <w:sz w:val="22"/>
      </w:rPr>
      <w:tblPr/>
      <w:tcPr>
        <w:shd w:val="clear" w:color="E8E8E8" w:themeColor="accent3" w:themeTint="40" w:fill="E8E8E8" w:themeFill="accent3" w:themeFillTint="40"/>
      </w:tcPr>
    </w:tblStylePr>
    <w:tblStylePr w:type="band2Horz">
      <w:rPr>
        <w:rFonts w:ascii="Arial" w:hAnsi="Arial"/>
        <w:color w:val="C9C9C9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FFD865" w:themeColor="accent4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single" w:sz="4" w:space="0" w:color="FFD865" w:themeColor="accent4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single" w:sz="4" w:space="0" w:color="FFD865" w:themeColor="accent4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FFD865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FFD865" w:themeColor="accent4" w:themeTint="9A" w:themeShade="95"/>
        <w:sz w:val="22"/>
      </w:rPr>
      <w:tblPr/>
      <w:tcPr>
        <w:tcBorders>
          <w:top w:val="nil"/>
          <w:left w:val="single" w:sz="4" w:space="0" w:color="FFD865" w:themeColor="accent4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EFBF" w:themeColor="accent4" w:themeTint="40" w:fill="FFEFBF" w:themeFill="accent4" w:themeFillTint="40"/>
      </w:tcPr>
    </w:tblStylePr>
    <w:tblStylePr w:type="band1Horz">
      <w:rPr>
        <w:rFonts w:ascii="Arial" w:hAnsi="Arial"/>
        <w:color w:val="FFD865" w:themeColor="accent4" w:themeTint="9A" w:themeShade="95"/>
        <w:sz w:val="22"/>
      </w:rPr>
      <w:tblPr/>
      <w:tcPr>
        <w:shd w:val="clear" w:color="FFEFBF" w:themeColor="accent4" w:themeTint="40" w:fill="FFEFBF" w:themeFill="accent4" w:themeFillTint="40"/>
      </w:tcPr>
    </w:tblStylePr>
    <w:tblStylePr w:type="band2Horz">
      <w:rPr>
        <w:rFonts w:ascii="Arial" w:hAnsi="Arial"/>
        <w:color w:val="FFD865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8DA9DB" w:themeColor="accent5" w:themeTint="9A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single" w:sz="4" w:space="0" w:color="8DA9DB" w:themeColor="accent5" w:themeTint="9A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single" w:sz="4" w:space="0" w:color="8DA9DB" w:themeColor="accent5" w:themeTint="9A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nil"/>
          <w:bottom w:val="nil"/>
          <w:right w:val="single" w:sz="4" w:space="0" w:color="8DA9DB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8DA9DB" w:themeColor="accent5" w:themeTint="9A" w:themeShade="95"/>
        <w:sz w:val="22"/>
      </w:rPr>
      <w:tblPr/>
      <w:tcPr>
        <w:tcBorders>
          <w:top w:val="nil"/>
          <w:left w:val="single" w:sz="4" w:space="0" w:color="8DA9DB" w:themeColor="accent5" w:themeTint="9A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CFDBF0" w:themeColor="accent5" w:themeTint="40" w:fill="CFDBF0" w:themeFill="accent5" w:themeFillTint="40"/>
      </w:tcPr>
    </w:tblStylePr>
    <w:tblStylePr w:type="band1Horz">
      <w:rPr>
        <w:rFonts w:ascii="Arial" w:hAnsi="Arial"/>
        <w:color w:val="8DA9DB" w:themeColor="accent5" w:themeTint="9A" w:themeShade="95"/>
        <w:sz w:val="22"/>
      </w:rPr>
      <w:tblPr/>
      <w:tcPr>
        <w:shd w:val="clear" w:color="CFDBF0" w:themeColor="accent5" w:themeTint="40" w:fill="CFDBF0" w:themeFill="accent5" w:themeFillTint="40"/>
      </w:tcPr>
    </w:tblStylePr>
    <w:tblStylePr w:type="band2Horz">
      <w:rPr>
        <w:rFonts w:ascii="Arial" w:hAnsi="Arial"/>
        <w:color w:val="8DA9DB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sz="4" w:space="0" w:color="A9D08E" w:themeColor="accent6" w:themeTint="98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single" w:sz="4" w:space="0" w:color="A9D08E" w:themeColor="accent6" w:themeTint="98"/>
          <w:right w:val="nil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single" w:sz="4" w:space="0" w:color="A9D08E" w:themeColor="accent6" w:themeTint="98"/>
          <w:left w:val="nil"/>
          <w:bottom w:val="nil"/>
          <w:right w:val="nil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nil"/>
          <w:bottom w:val="nil"/>
          <w:right w:val="single" w:sz="4" w:space="0" w:color="A9D08E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A9D08E" w:themeColor="accent6" w:themeTint="98" w:themeShade="95"/>
        <w:sz w:val="22"/>
      </w:rPr>
      <w:tblPr/>
      <w:tcPr>
        <w:tcBorders>
          <w:top w:val="nil"/>
          <w:left w:val="single" w:sz="4" w:space="0" w:color="A9D08E" w:themeColor="accent6" w:themeTint="98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BCF" w:themeColor="accent6" w:themeTint="40" w:fill="DAEBCF" w:themeFill="accent6" w:themeFillTint="40"/>
      </w:tcPr>
    </w:tblStylePr>
    <w:tblStylePr w:type="band1Horz">
      <w:rPr>
        <w:rFonts w:ascii="Arial" w:hAnsi="Arial"/>
        <w:color w:val="A9D08E" w:themeColor="accent6" w:themeTint="98" w:themeShade="95"/>
        <w:sz w:val="22"/>
      </w:rPr>
      <w:tblPr/>
      <w:tcPr>
        <w:shd w:val="clear" w:color="DAEBCF" w:themeColor="accent6" w:themeTint="40" w:fill="DAEBCF" w:themeFill="accent6" w:themeFillTint="40"/>
      </w:tcPr>
    </w:tblStylePr>
    <w:tblStylePr w:type="band2Horz">
      <w:rPr>
        <w:rFonts w:ascii="Arial" w:hAnsi="Arial"/>
        <w:color w:val="A9D08E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45A8D" w:themeColor="accent1" w:themeShade="95"/>
        <w:left w:val="single" w:sz="4" w:space="0" w:color="245A8D" w:themeColor="accent1" w:themeShade="95"/>
        <w:bottom w:val="single" w:sz="4" w:space="0" w:color="245A8D" w:themeColor="accent1" w:themeShade="95"/>
        <w:right w:val="single" w:sz="4" w:space="0" w:color="245A8D" w:themeColor="accent1" w:themeShade="95"/>
        <w:insideH w:val="single" w:sz="4" w:space="0" w:color="245A8D" w:themeColor="accent1" w:themeShade="95"/>
        <w:insideV w:val="single" w:sz="4" w:space="0" w:color="245A8D" w:themeColor="accent1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68A2D8" w:themeColor="accent1" w:themeTint="EA" w:fill="68A2D8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BDFF1" w:themeColor="accent1" w:themeTint="50" w:fill="CBDFF1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9460D" w:themeColor="accent2" w:themeShade="95"/>
        <w:left w:val="single" w:sz="4" w:space="0" w:color="99460D" w:themeColor="accent2" w:themeShade="95"/>
        <w:bottom w:val="single" w:sz="4" w:space="0" w:color="99460D" w:themeColor="accent2" w:themeShade="95"/>
        <w:right w:val="single" w:sz="4" w:space="0" w:color="99460D" w:themeColor="accent2" w:themeShade="95"/>
        <w:insideH w:val="single" w:sz="4" w:space="0" w:color="99460D" w:themeColor="accent2" w:themeShade="95"/>
        <w:insideV w:val="single" w:sz="4" w:space="0" w:color="99460D" w:themeColor="accent2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4B184" w:themeColor="accent2" w:themeTint="97" w:fill="F4B184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BE5D6" w:themeColor="accent2" w:themeTint="32" w:fill="FBE5D6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606060" w:themeColor="accent3" w:themeShade="95"/>
        <w:left w:val="single" w:sz="4" w:space="0" w:color="606060" w:themeColor="accent3" w:themeShade="95"/>
        <w:bottom w:val="single" w:sz="4" w:space="0" w:color="606060" w:themeColor="accent3" w:themeShade="95"/>
        <w:right w:val="single" w:sz="4" w:space="0" w:color="606060" w:themeColor="accent3" w:themeShade="95"/>
        <w:insideH w:val="single" w:sz="4" w:space="0" w:color="606060" w:themeColor="accent3" w:themeShade="95"/>
        <w:insideV w:val="single" w:sz="4" w:space="0" w:color="606060" w:themeColor="accent3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A5A5A5" w:themeColor="accent3" w:themeTint="FE" w:fill="A5A5A5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CECEC" w:themeColor="accent3" w:themeTint="34" w:fill="ECECE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957000" w:themeColor="accent4" w:themeShade="95"/>
        <w:left w:val="single" w:sz="4" w:space="0" w:color="957000" w:themeColor="accent4" w:themeShade="95"/>
        <w:bottom w:val="single" w:sz="4" w:space="0" w:color="957000" w:themeColor="accent4" w:themeShade="95"/>
        <w:right w:val="single" w:sz="4" w:space="0" w:color="957000" w:themeColor="accent4" w:themeShade="95"/>
        <w:insideH w:val="single" w:sz="4" w:space="0" w:color="957000" w:themeColor="accent4" w:themeShade="95"/>
        <w:insideV w:val="single" w:sz="4" w:space="0" w:color="957000" w:themeColor="accent4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FD865" w:themeColor="accent4" w:themeTint="9A" w:fill="FFD865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FF2CB" w:themeColor="accent4" w:themeTint="34" w:fill="FFF2CB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254175" w:themeColor="accent5" w:themeShade="95"/>
        <w:left w:val="single" w:sz="4" w:space="0" w:color="254175" w:themeColor="accent5" w:themeShade="95"/>
        <w:bottom w:val="single" w:sz="4" w:space="0" w:color="254175" w:themeColor="accent5" w:themeShade="95"/>
        <w:right w:val="single" w:sz="4" w:space="0" w:color="254175" w:themeColor="accent5" w:themeShade="95"/>
        <w:insideH w:val="single" w:sz="4" w:space="0" w:color="254175" w:themeColor="accent5" w:themeShade="95"/>
        <w:insideV w:val="single" w:sz="4" w:space="0" w:color="254175" w:themeColor="accent5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472C4" w:themeColor="accent5" w:fill="4472C4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8E2F3" w:themeColor="accent5" w:themeTint="34" w:fill="D8E2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Ind w:w="0" w:type="dxa"/>
      <w:tblBorders>
        <w:top w:val="single" w:sz="4" w:space="0" w:color="416429" w:themeColor="accent6" w:themeShade="95"/>
        <w:left w:val="single" w:sz="4" w:space="0" w:color="416429" w:themeColor="accent6" w:themeShade="95"/>
        <w:bottom w:val="single" w:sz="4" w:space="0" w:color="416429" w:themeColor="accent6" w:themeShade="95"/>
        <w:right w:val="single" w:sz="4" w:space="0" w:color="416429" w:themeColor="accent6" w:themeShade="95"/>
        <w:insideH w:val="single" w:sz="4" w:space="0" w:color="416429" w:themeColor="accent6" w:themeShade="95"/>
        <w:insideV w:val="single" w:sz="4" w:space="0" w:color="416429" w:themeColor="accent6" w:themeShade="9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0AD47" w:themeColor="accent6" w:fill="70AD47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1EFD8" w:themeColor="accent6" w:themeTint="34" w:fill="E1EF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CD6EE" w:themeColor="accent1" w:themeTint="67"/>
        <w:left w:val="single" w:sz="4" w:space="0" w:color="BCD6EE" w:themeColor="accent1" w:themeTint="67"/>
        <w:bottom w:val="single" w:sz="4" w:space="0" w:color="BCD6EE" w:themeColor="accent1" w:themeTint="67"/>
        <w:right w:val="single" w:sz="4" w:space="0" w:color="BCD6EE" w:themeColor="accent1" w:themeTint="67"/>
        <w:insideH w:val="single" w:sz="4" w:space="0" w:color="BCD6EE" w:themeColor="accent1" w:themeTint="67"/>
        <w:insideV w:val="single" w:sz="4" w:space="0" w:color="BCD6EE" w:themeColor="accent1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5B9BD5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5B9BD5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5B9BD5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CD6EE" w:themeColor="accent1" w:themeTint="67"/>
          <w:left w:val="single" w:sz="4" w:space="0" w:color="BCD6EE" w:themeColor="accent1" w:themeTint="67"/>
          <w:bottom w:val="single" w:sz="4" w:space="0" w:color="BCD6EE" w:themeColor="accent1" w:themeTint="67"/>
          <w:right w:val="single" w:sz="4" w:space="0" w:color="BCD6EE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7CAAB" w:themeColor="accent2" w:themeTint="67"/>
        <w:left w:val="single" w:sz="4" w:space="0" w:color="F7CAAB" w:themeColor="accent2" w:themeTint="67"/>
        <w:bottom w:val="single" w:sz="4" w:space="0" w:color="F7CAAB" w:themeColor="accent2" w:themeTint="67"/>
        <w:right w:val="single" w:sz="4" w:space="0" w:color="F7CAAB" w:themeColor="accent2" w:themeTint="67"/>
        <w:insideH w:val="single" w:sz="4" w:space="0" w:color="F7CAAB" w:themeColor="accent2" w:themeTint="67"/>
        <w:insideV w:val="single" w:sz="4" w:space="0" w:color="F7CAAB" w:themeColor="accent2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4B184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4B184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4B184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7CAAB" w:themeColor="accent2" w:themeTint="67"/>
          <w:left w:val="single" w:sz="4" w:space="0" w:color="F7CAAB" w:themeColor="accent2" w:themeTint="67"/>
          <w:bottom w:val="single" w:sz="4" w:space="0" w:color="F7CAAB" w:themeColor="accent2" w:themeTint="67"/>
          <w:right w:val="single" w:sz="4" w:space="0" w:color="F7CAAB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DADADA" w:themeColor="accent3" w:themeTint="67"/>
        <w:left w:val="single" w:sz="4" w:space="0" w:color="DADADA" w:themeColor="accent3" w:themeTint="67"/>
        <w:bottom w:val="single" w:sz="4" w:space="0" w:color="DADADA" w:themeColor="accent3" w:themeTint="67"/>
        <w:right w:val="single" w:sz="4" w:space="0" w:color="DADADA" w:themeColor="accent3" w:themeTint="67"/>
        <w:insideH w:val="single" w:sz="4" w:space="0" w:color="DADADA" w:themeColor="accent3" w:themeTint="67"/>
        <w:insideV w:val="single" w:sz="4" w:space="0" w:color="DADADA" w:themeColor="accent3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9C9C9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9C9C9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9C9C9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ADADA" w:themeColor="accent3" w:themeTint="67"/>
          <w:left w:val="single" w:sz="4" w:space="0" w:color="DADADA" w:themeColor="accent3" w:themeTint="67"/>
          <w:bottom w:val="single" w:sz="4" w:space="0" w:color="DADADA" w:themeColor="accent3" w:themeTint="67"/>
          <w:right w:val="single" w:sz="4" w:space="0" w:color="DADADA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FFE598" w:themeColor="accent4" w:themeTint="67"/>
        <w:left w:val="single" w:sz="4" w:space="0" w:color="FFE598" w:themeColor="accent4" w:themeTint="67"/>
        <w:bottom w:val="single" w:sz="4" w:space="0" w:color="FFE598" w:themeColor="accent4" w:themeTint="67"/>
        <w:right w:val="single" w:sz="4" w:space="0" w:color="FFE598" w:themeColor="accent4" w:themeTint="67"/>
        <w:insideH w:val="single" w:sz="4" w:space="0" w:color="FFE598" w:themeColor="accent4" w:themeTint="67"/>
        <w:insideV w:val="single" w:sz="4" w:space="0" w:color="FFE598" w:themeColor="accent4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FD865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FD865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FD865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FE598" w:themeColor="accent4" w:themeTint="67"/>
          <w:left w:val="single" w:sz="4" w:space="0" w:color="FFE598" w:themeColor="accent4" w:themeTint="67"/>
          <w:bottom w:val="single" w:sz="4" w:space="0" w:color="FFE598" w:themeColor="accent4" w:themeTint="67"/>
          <w:right w:val="single" w:sz="4" w:space="0" w:color="FFE598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3C5E7" w:themeColor="accent5" w:themeTint="67"/>
        <w:left w:val="single" w:sz="4" w:space="0" w:color="B3C5E7" w:themeColor="accent5" w:themeTint="67"/>
        <w:bottom w:val="single" w:sz="4" w:space="0" w:color="B3C5E7" w:themeColor="accent5" w:themeTint="67"/>
        <w:right w:val="single" w:sz="4" w:space="0" w:color="B3C5E7" w:themeColor="accent5" w:themeTint="67"/>
        <w:insideH w:val="single" w:sz="4" w:space="0" w:color="B3C5E7" w:themeColor="accent5" w:themeTint="67"/>
        <w:insideV w:val="single" w:sz="4" w:space="0" w:color="B3C5E7" w:themeColor="accent5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8DA9DB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8DA9DB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8DA9DB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3C5E7" w:themeColor="accent5" w:themeTint="67"/>
          <w:left w:val="single" w:sz="4" w:space="0" w:color="B3C5E7" w:themeColor="accent5" w:themeTint="67"/>
          <w:bottom w:val="single" w:sz="4" w:space="0" w:color="B3C5E7" w:themeColor="accent5" w:themeTint="67"/>
          <w:right w:val="single" w:sz="4" w:space="0" w:color="B3C5E7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C4DFB2" w:themeColor="accent6" w:themeTint="67"/>
        <w:left w:val="single" w:sz="4" w:space="0" w:color="C4DFB2" w:themeColor="accent6" w:themeTint="67"/>
        <w:bottom w:val="single" w:sz="4" w:space="0" w:color="C4DFB2" w:themeColor="accent6" w:themeTint="67"/>
        <w:right w:val="single" w:sz="4" w:space="0" w:color="C4DFB2" w:themeColor="accent6" w:themeTint="67"/>
        <w:insideH w:val="single" w:sz="4" w:space="0" w:color="C4DFB2" w:themeColor="accent6" w:themeTint="67"/>
        <w:insideV w:val="single" w:sz="4" w:space="0" w:color="C4DFB2" w:themeColor="accent6" w:themeTint="6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A9D08E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A9D08E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A9D08E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4DFB2" w:themeColor="accent6" w:themeTint="67"/>
          <w:left w:val="single" w:sz="4" w:space="0" w:color="C4DFB2" w:themeColor="accent6" w:themeTint="67"/>
          <w:bottom w:val="single" w:sz="4" w:space="0" w:color="C4DFB2" w:themeColor="accent6" w:themeTint="67"/>
          <w:right w:val="single" w:sz="4" w:space="0" w:color="C4DFB2" w:themeColor="accent6" w:themeTint="67"/>
        </w:tcBorders>
      </w:tcPr>
    </w:tblStylePr>
  </w:style>
  <w:style w:type="paragraph" w:styleId="af0">
    <w:name w:val="footnote text"/>
    <w:basedOn w:val="a"/>
    <w:link w:val="af1"/>
    <w:uiPriority w:val="99"/>
    <w:semiHidden/>
    <w:unhideWhenUsed/>
    <w:pPr>
      <w:spacing w:after="40"/>
    </w:pPr>
    <w:rPr>
      <w:sz w:val="18"/>
    </w:rPr>
  </w:style>
  <w:style w:type="character" w:customStyle="1" w:styleId="af1">
    <w:name w:val="Текст сноски Знак"/>
    <w:link w:val="af0"/>
    <w:uiPriority w:val="99"/>
    <w:rPr>
      <w:sz w:val="18"/>
    </w:rPr>
  </w:style>
  <w:style w:type="character" w:styleId="af2">
    <w:name w:val="footnote reference"/>
    <w:basedOn w:val="a0"/>
    <w:uiPriority w:val="99"/>
    <w:unhideWhenUsed/>
    <w:rPr>
      <w:vertAlign w:val="superscript"/>
    </w:rPr>
  </w:style>
  <w:style w:type="paragraph" w:styleId="af3">
    <w:name w:val="endnote text"/>
    <w:basedOn w:val="a"/>
    <w:link w:val="af4"/>
    <w:uiPriority w:val="99"/>
    <w:semiHidden/>
    <w:unhideWhenUsed/>
    <w:pPr>
      <w:spacing w:after="0"/>
    </w:pPr>
    <w:rPr>
      <w:sz w:val="20"/>
    </w:rPr>
  </w:style>
  <w:style w:type="character" w:customStyle="1" w:styleId="af4">
    <w:name w:val="Текст концевой сноски Знак"/>
    <w:link w:val="af3"/>
    <w:uiPriority w:val="99"/>
    <w:rPr>
      <w:sz w:val="20"/>
    </w:rPr>
  </w:style>
  <w:style w:type="character" w:styleId="af5">
    <w:name w:val="endnote reference"/>
    <w:basedOn w:val="a0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6">
    <w:name w:val="TOC Heading"/>
    <w:uiPriority w:val="39"/>
    <w:unhideWhenUsed/>
  </w:style>
  <w:style w:type="paragraph" w:styleId="af7">
    <w:name w:val="table of figures"/>
    <w:basedOn w:val="a"/>
    <w:next w:val="a"/>
    <w:uiPriority w:val="99"/>
    <w:unhideWhenUsed/>
    <w:pPr>
      <w:spacing w:after="0"/>
    </w:pPr>
  </w:style>
  <w:style w:type="paragraph" w:customStyle="1" w:styleId="ConsPlusTitle">
    <w:name w:val="ConsPlusTitle"/>
    <w:pPr>
      <w:widowControl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printc">
    <w:name w:val="printc"/>
    <w:basedOn w:val="a"/>
    <w:pPr>
      <w:spacing w:before="144" w:after="288"/>
      <w:jc w:val="center"/>
    </w:pPr>
    <w:rPr>
      <w:sz w:val="20"/>
      <w:szCs w:val="20"/>
      <w:lang w:eastAsia="zh-CN"/>
    </w:rPr>
  </w:style>
  <w:style w:type="table" w:styleId="af8">
    <w:name w:val="Table Grid"/>
    <w:basedOn w:val="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9">
    <w:name w:val="Hyperlink"/>
    <w:basedOn w:val="a0"/>
    <w:uiPriority w:val="99"/>
    <w:unhideWhenUsed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rabota.tomsk.gov.ru" TargetMode="External"/><Relationship Id="rId5" Type="http://schemas.openxmlformats.org/officeDocument/2006/relationships/hyperlink" Target="https://rabota.tomsk.gov.ru/konkursy-po-ohrane-trud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1192</Words>
  <Characters>6798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Кульменева О.В.</dc:creator>
  <cp:lastModifiedBy>User</cp:lastModifiedBy>
  <cp:revision>2</cp:revision>
  <dcterms:created xsi:type="dcterms:W3CDTF">2025-02-10T07:41:00Z</dcterms:created>
  <dcterms:modified xsi:type="dcterms:W3CDTF">2025-02-10T07:41:00Z</dcterms:modified>
</cp:coreProperties>
</file>